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5B0" w:rsidRPr="00BF5150" w:rsidRDefault="006645EC">
      <w:pPr>
        <w:pStyle w:val="3"/>
        <w:spacing w:before="0" w:after="0" w:line="360" w:lineRule="auto"/>
        <w:rPr>
          <w:rFonts w:eastAsia="仿宋"/>
        </w:rPr>
      </w:pPr>
      <w:r w:rsidRPr="00BF5150">
        <w:rPr>
          <w:rFonts w:eastAsia="仿宋"/>
          <w:noProof/>
        </w:rPr>
        <w:drawing>
          <wp:inline distT="0" distB="0" distL="0" distR="0">
            <wp:extent cx="1819275" cy="1819275"/>
            <wp:effectExtent l="19050" t="0" r="9525" b="0"/>
            <wp:docPr id="4" name="Picture 1" descr="说明: CCDC-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说明: CCDC-logo-small"/>
                    <pic:cNvPicPr>
                      <a:picLocks noChangeAspect="1" noChangeArrowheads="1"/>
                    </pic:cNvPicPr>
                  </pic:nvPicPr>
                  <pic:blipFill>
                    <a:blip r:embed="rId8" cstate="print"/>
                    <a:srcRect/>
                    <a:stretch>
                      <a:fillRect/>
                    </a:stretch>
                  </pic:blipFill>
                  <pic:spPr bwMode="auto">
                    <a:xfrm>
                      <a:off x="0" y="0"/>
                      <a:ext cx="1819275" cy="1819275"/>
                    </a:xfrm>
                    <a:prstGeom prst="rect">
                      <a:avLst/>
                    </a:prstGeom>
                    <a:noFill/>
                    <a:ln w="9525">
                      <a:noFill/>
                      <a:miter lim="800000"/>
                      <a:headEnd/>
                      <a:tailEnd/>
                    </a:ln>
                  </pic:spPr>
                </pic:pic>
              </a:graphicData>
            </a:graphic>
          </wp:inline>
        </w:drawing>
      </w:r>
    </w:p>
    <w:p w:rsidR="004F65B0" w:rsidRPr="00BF5150" w:rsidRDefault="004F65B0">
      <w:pPr>
        <w:widowControl/>
        <w:spacing w:line="360" w:lineRule="auto"/>
        <w:jc w:val="center"/>
        <w:rPr>
          <w:rFonts w:eastAsia="仿宋"/>
          <w:b/>
          <w:kern w:val="0"/>
          <w:sz w:val="44"/>
          <w:szCs w:val="28"/>
        </w:rPr>
      </w:pPr>
    </w:p>
    <w:p w:rsidR="004F65B0" w:rsidRPr="00BF5150" w:rsidRDefault="004F65B0">
      <w:pPr>
        <w:widowControl/>
        <w:spacing w:line="360" w:lineRule="auto"/>
        <w:jc w:val="center"/>
        <w:rPr>
          <w:rFonts w:eastAsia="仿宋"/>
          <w:b/>
          <w:kern w:val="0"/>
          <w:sz w:val="44"/>
          <w:szCs w:val="28"/>
        </w:rPr>
      </w:pPr>
    </w:p>
    <w:p w:rsidR="004F65B0" w:rsidRPr="00BC6991" w:rsidRDefault="004F65B0">
      <w:pPr>
        <w:widowControl/>
        <w:spacing w:line="360" w:lineRule="auto"/>
        <w:jc w:val="center"/>
        <w:rPr>
          <w:rFonts w:ascii="方正小标宋简体" w:eastAsia="方正小标宋简体"/>
          <w:b/>
          <w:kern w:val="0"/>
          <w:sz w:val="44"/>
          <w:szCs w:val="28"/>
        </w:rPr>
      </w:pPr>
      <w:r w:rsidRPr="00BC6991">
        <w:rPr>
          <w:rFonts w:ascii="方正小标宋简体" w:eastAsia="方正小标宋简体" w:hint="eastAsia"/>
          <w:b/>
          <w:kern w:val="0"/>
          <w:sz w:val="44"/>
          <w:szCs w:val="28"/>
        </w:rPr>
        <w:t>埃博拉出血热防控态势简报</w:t>
      </w:r>
    </w:p>
    <w:p w:rsidR="004F65B0" w:rsidRPr="00BF5150" w:rsidRDefault="004F65B0">
      <w:pPr>
        <w:widowControl/>
        <w:spacing w:line="360" w:lineRule="auto"/>
        <w:jc w:val="center"/>
        <w:rPr>
          <w:rFonts w:eastAsia="仿宋"/>
          <w:b/>
          <w:kern w:val="0"/>
          <w:sz w:val="28"/>
          <w:szCs w:val="28"/>
        </w:rPr>
      </w:pPr>
      <w:r w:rsidRPr="00BF5150">
        <w:rPr>
          <w:rFonts w:eastAsia="仿宋"/>
          <w:b/>
          <w:kern w:val="0"/>
          <w:sz w:val="28"/>
          <w:szCs w:val="28"/>
        </w:rPr>
        <w:t xml:space="preserve">Situational Report on Ebola Virus Disease Prevention and Control </w:t>
      </w:r>
    </w:p>
    <w:p w:rsidR="004F65B0" w:rsidRPr="00BF5150" w:rsidRDefault="004F65B0">
      <w:pPr>
        <w:widowControl/>
        <w:spacing w:line="360" w:lineRule="auto"/>
        <w:jc w:val="center"/>
        <w:rPr>
          <w:rFonts w:eastAsia="仿宋"/>
          <w:b/>
          <w:kern w:val="0"/>
          <w:sz w:val="28"/>
          <w:szCs w:val="28"/>
        </w:rPr>
      </w:pPr>
      <w:r w:rsidRPr="00BF5150">
        <w:rPr>
          <w:rFonts w:eastAsia="仿宋" w:hint="eastAsia"/>
          <w:b/>
          <w:kern w:val="0"/>
          <w:sz w:val="28"/>
          <w:szCs w:val="28"/>
        </w:rPr>
        <w:t>（第</w:t>
      </w:r>
      <w:r w:rsidRPr="00BF5150">
        <w:rPr>
          <w:rFonts w:eastAsia="仿宋"/>
          <w:b/>
          <w:kern w:val="0"/>
          <w:sz w:val="28"/>
          <w:szCs w:val="28"/>
        </w:rPr>
        <w:t>4</w:t>
      </w:r>
      <w:r w:rsidR="00D86830">
        <w:rPr>
          <w:rFonts w:eastAsia="仿宋" w:hint="eastAsia"/>
          <w:b/>
          <w:kern w:val="0"/>
          <w:sz w:val="28"/>
          <w:szCs w:val="28"/>
        </w:rPr>
        <w:t>7</w:t>
      </w:r>
      <w:r w:rsidRPr="00BF5150">
        <w:rPr>
          <w:rFonts w:eastAsia="仿宋" w:hint="eastAsia"/>
          <w:b/>
          <w:kern w:val="0"/>
          <w:sz w:val="28"/>
          <w:szCs w:val="28"/>
        </w:rPr>
        <w:t>期）</w:t>
      </w:r>
    </w:p>
    <w:p w:rsidR="004F65B0" w:rsidRPr="00BF5150" w:rsidRDefault="004F65B0">
      <w:pPr>
        <w:widowControl/>
        <w:spacing w:line="360" w:lineRule="auto"/>
        <w:jc w:val="center"/>
        <w:rPr>
          <w:rFonts w:eastAsia="仿宋"/>
          <w:b/>
          <w:kern w:val="0"/>
          <w:sz w:val="28"/>
          <w:szCs w:val="28"/>
        </w:rPr>
      </w:pPr>
    </w:p>
    <w:p w:rsidR="004F65B0" w:rsidRPr="00BF5150" w:rsidRDefault="004F65B0">
      <w:pPr>
        <w:widowControl/>
        <w:spacing w:line="360" w:lineRule="auto"/>
        <w:jc w:val="center"/>
        <w:rPr>
          <w:rFonts w:eastAsia="仿宋"/>
          <w:b/>
          <w:kern w:val="0"/>
          <w:sz w:val="28"/>
          <w:szCs w:val="28"/>
        </w:rPr>
      </w:pPr>
    </w:p>
    <w:p w:rsidR="004F65B0" w:rsidRPr="00BF5150" w:rsidRDefault="004F65B0">
      <w:pPr>
        <w:widowControl/>
        <w:spacing w:line="360" w:lineRule="auto"/>
        <w:jc w:val="center"/>
        <w:rPr>
          <w:rFonts w:eastAsia="仿宋"/>
          <w:b/>
          <w:kern w:val="0"/>
          <w:sz w:val="28"/>
          <w:szCs w:val="28"/>
        </w:rPr>
      </w:pPr>
    </w:p>
    <w:p w:rsidR="004F65B0" w:rsidRPr="00BF5150" w:rsidRDefault="004F65B0">
      <w:pPr>
        <w:widowControl/>
        <w:spacing w:line="360" w:lineRule="auto"/>
        <w:jc w:val="center"/>
        <w:rPr>
          <w:rFonts w:eastAsia="仿宋"/>
          <w:kern w:val="0"/>
          <w:sz w:val="28"/>
          <w:szCs w:val="28"/>
        </w:rPr>
      </w:pPr>
      <w:r w:rsidRPr="00BF5150">
        <w:rPr>
          <w:rFonts w:eastAsia="仿宋" w:hint="eastAsia"/>
          <w:kern w:val="0"/>
          <w:sz w:val="28"/>
          <w:szCs w:val="28"/>
        </w:rPr>
        <w:t>中国疾病预防控制中心</w:t>
      </w:r>
      <w:r w:rsidRPr="00BF5150">
        <w:rPr>
          <w:rFonts w:eastAsia="仿宋"/>
          <w:kern w:val="0"/>
          <w:sz w:val="28"/>
          <w:szCs w:val="28"/>
        </w:rPr>
        <w:t xml:space="preserve"> </w:t>
      </w:r>
      <w:r w:rsidRPr="00BF5150">
        <w:rPr>
          <w:rFonts w:eastAsia="仿宋" w:hint="eastAsia"/>
          <w:kern w:val="0"/>
          <w:sz w:val="28"/>
          <w:szCs w:val="28"/>
        </w:rPr>
        <w:t>卫生应急中心</w:t>
      </w:r>
    </w:p>
    <w:p w:rsidR="004F65B0" w:rsidRPr="00BF5150" w:rsidRDefault="00EC3BFE">
      <w:pPr>
        <w:widowControl/>
        <w:spacing w:line="360" w:lineRule="auto"/>
        <w:jc w:val="center"/>
        <w:rPr>
          <w:rFonts w:eastAsia="仿宋"/>
          <w:kern w:val="0"/>
          <w:sz w:val="28"/>
          <w:szCs w:val="28"/>
        </w:rPr>
      </w:pPr>
      <w:r w:rsidRPr="00BF5150">
        <w:rPr>
          <w:rFonts w:eastAsia="仿宋"/>
          <w:kern w:val="0"/>
          <w:sz w:val="28"/>
          <w:szCs w:val="28"/>
        </w:rPr>
        <w:t>2014</w:t>
      </w:r>
      <w:r w:rsidRPr="00BF5150">
        <w:rPr>
          <w:rFonts w:eastAsia="仿宋" w:hint="eastAsia"/>
          <w:kern w:val="0"/>
          <w:sz w:val="28"/>
          <w:szCs w:val="28"/>
        </w:rPr>
        <w:t>年</w:t>
      </w:r>
      <w:r w:rsidRPr="00BF5150">
        <w:rPr>
          <w:rFonts w:eastAsia="仿宋"/>
          <w:kern w:val="0"/>
          <w:sz w:val="28"/>
          <w:szCs w:val="28"/>
        </w:rPr>
        <w:t>10</w:t>
      </w:r>
      <w:r w:rsidR="004F65B0" w:rsidRPr="00BF5150">
        <w:rPr>
          <w:rFonts w:eastAsia="仿宋" w:hint="eastAsia"/>
          <w:kern w:val="0"/>
          <w:sz w:val="28"/>
          <w:szCs w:val="28"/>
        </w:rPr>
        <w:t>月</w:t>
      </w:r>
      <w:r w:rsidR="00D86830">
        <w:rPr>
          <w:rFonts w:eastAsia="仿宋" w:hint="eastAsia"/>
          <w:kern w:val="0"/>
          <w:sz w:val="28"/>
          <w:szCs w:val="28"/>
        </w:rPr>
        <w:t>8</w:t>
      </w:r>
      <w:r w:rsidR="004F65B0" w:rsidRPr="00BF5150">
        <w:rPr>
          <w:rFonts w:eastAsia="仿宋" w:hint="eastAsia"/>
          <w:kern w:val="0"/>
          <w:sz w:val="28"/>
          <w:szCs w:val="28"/>
        </w:rPr>
        <w:t>日</w:t>
      </w:r>
    </w:p>
    <w:p w:rsidR="00D8142F" w:rsidRDefault="00D8142F">
      <w:pPr>
        <w:widowControl/>
        <w:spacing w:line="360" w:lineRule="auto"/>
        <w:ind w:rightChars="-429" w:right="-901" w:firstLineChars="850" w:firstLine="2380"/>
        <w:rPr>
          <w:rFonts w:eastAsia="仿宋"/>
          <w:kern w:val="0"/>
          <w:sz w:val="28"/>
          <w:szCs w:val="28"/>
        </w:rPr>
      </w:pPr>
    </w:p>
    <w:p w:rsidR="00D8142F" w:rsidRPr="00D8142F" w:rsidRDefault="00D8142F" w:rsidP="00D8142F">
      <w:pPr>
        <w:rPr>
          <w:rFonts w:eastAsia="仿宋"/>
          <w:sz w:val="28"/>
          <w:szCs w:val="28"/>
        </w:rPr>
      </w:pPr>
    </w:p>
    <w:p w:rsidR="00D8142F" w:rsidRPr="00D8142F" w:rsidRDefault="00614034" w:rsidP="00D8142F">
      <w:pPr>
        <w:rPr>
          <w:rFonts w:eastAsia="仿宋"/>
          <w:sz w:val="28"/>
          <w:szCs w:val="28"/>
        </w:rPr>
      </w:pPr>
      <w:r w:rsidRPr="00BF5150">
        <w:rPr>
          <w:rFonts w:eastAsia="仿宋"/>
          <w:noProof/>
        </w:rPr>
        <w:drawing>
          <wp:anchor distT="0" distB="0" distL="114300" distR="114300" simplePos="0" relativeHeight="251660288" behindDoc="1" locked="0" layoutInCell="1" allowOverlap="1" wp14:anchorId="7E74E598" wp14:editId="65990395">
            <wp:simplePos x="0" y="0"/>
            <wp:positionH relativeFrom="column">
              <wp:posOffset>-149225</wp:posOffset>
            </wp:positionH>
            <wp:positionV relativeFrom="paragraph">
              <wp:posOffset>446405</wp:posOffset>
            </wp:positionV>
            <wp:extent cx="5486400" cy="1727200"/>
            <wp:effectExtent l="19050" t="0" r="0" b="0"/>
            <wp:wrapNone/>
            <wp:docPr id="1" name="Picture 8" descr="说明: 说明: 楼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说明: 说明: 楼体"/>
                    <pic:cNvPicPr>
                      <a:picLocks noChangeAspect="1" noChangeArrowheads="1"/>
                    </pic:cNvPicPr>
                  </pic:nvPicPr>
                  <pic:blipFill>
                    <a:blip r:embed="rId9" cstate="print">
                      <a:clrChange>
                        <a:clrFrom>
                          <a:srgbClr val="E8EAF2"/>
                        </a:clrFrom>
                        <a:clrTo>
                          <a:srgbClr val="E8EAF2">
                            <a:alpha val="0"/>
                          </a:srgbClr>
                        </a:clrTo>
                      </a:clrChange>
                      <a:lum bright="70000" contrast="-70000"/>
                    </a:blip>
                    <a:srcRect b="8232"/>
                    <a:stretch>
                      <a:fillRect/>
                    </a:stretch>
                  </pic:blipFill>
                  <pic:spPr bwMode="auto">
                    <a:xfrm>
                      <a:off x="0" y="0"/>
                      <a:ext cx="5486400" cy="1727200"/>
                    </a:xfrm>
                    <a:prstGeom prst="rect">
                      <a:avLst/>
                    </a:prstGeom>
                    <a:noFill/>
                    <a:ln w="9525">
                      <a:noFill/>
                      <a:miter lim="800000"/>
                      <a:headEnd/>
                      <a:tailEnd/>
                    </a:ln>
                  </pic:spPr>
                </pic:pic>
              </a:graphicData>
            </a:graphic>
          </wp:anchor>
        </w:drawing>
      </w:r>
    </w:p>
    <w:p w:rsidR="00D8142F" w:rsidRPr="00D8142F" w:rsidRDefault="00D8142F" w:rsidP="00D8142F">
      <w:pPr>
        <w:rPr>
          <w:rFonts w:eastAsia="仿宋"/>
          <w:sz w:val="28"/>
          <w:szCs w:val="28"/>
        </w:rPr>
      </w:pPr>
    </w:p>
    <w:p w:rsidR="00D8142F" w:rsidRPr="00D8142F" w:rsidRDefault="00D8142F" w:rsidP="00D8142F">
      <w:pPr>
        <w:rPr>
          <w:rFonts w:eastAsia="仿宋"/>
          <w:sz w:val="28"/>
          <w:szCs w:val="28"/>
        </w:rPr>
      </w:pPr>
    </w:p>
    <w:p w:rsidR="00D8142F" w:rsidRPr="00D8142F" w:rsidRDefault="00D8142F" w:rsidP="00D8142F">
      <w:pPr>
        <w:rPr>
          <w:rFonts w:eastAsia="仿宋"/>
          <w:sz w:val="28"/>
          <w:szCs w:val="28"/>
        </w:rPr>
      </w:pPr>
    </w:p>
    <w:p w:rsidR="00D8142F" w:rsidRPr="00D8142F" w:rsidRDefault="00D8142F" w:rsidP="00D8142F">
      <w:pPr>
        <w:rPr>
          <w:rFonts w:eastAsia="仿宋"/>
          <w:sz w:val="28"/>
          <w:szCs w:val="28"/>
        </w:rPr>
      </w:pPr>
    </w:p>
    <w:p w:rsidR="004F65B0" w:rsidRPr="00BC6991" w:rsidRDefault="004F65B0">
      <w:pPr>
        <w:widowControl/>
        <w:spacing w:line="360" w:lineRule="auto"/>
        <w:ind w:rightChars="-429" w:right="-901" w:firstLineChars="850" w:firstLine="2721"/>
        <w:rPr>
          <w:rFonts w:ascii="方正小标宋简体" w:eastAsia="方正小标宋简体"/>
          <w:b/>
          <w:kern w:val="0"/>
          <w:sz w:val="32"/>
          <w:szCs w:val="30"/>
        </w:rPr>
      </w:pPr>
      <w:r w:rsidRPr="00BC6991">
        <w:rPr>
          <w:rFonts w:ascii="方正小标宋简体" w:eastAsia="方正小标宋简体" w:hint="eastAsia"/>
          <w:b/>
          <w:kern w:val="0"/>
          <w:sz w:val="32"/>
          <w:szCs w:val="30"/>
        </w:rPr>
        <w:lastRenderedPageBreak/>
        <w:t>埃博拉出血热防控态势简报</w:t>
      </w:r>
    </w:p>
    <w:p w:rsidR="004F65B0" w:rsidRPr="00AB2CB7" w:rsidRDefault="00D26CB8">
      <w:pPr>
        <w:widowControl/>
        <w:spacing w:line="360" w:lineRule="auto"/>
        <w:jc w:val="center"/>
        <w:rPr>
          <w:rFonts w:ascii="仿宋_GB2312" w:eastAsia="仿宋_GB2312"/>
          <w:kern w:val="0"/>
          <w:sz w:val="28"/>
        </w:rPr>
      </w:pPr>
      <w:r>
        <w:rPr>
          <w:rFonts w:ascii="仿宋_GB2312" w:eastAsia="仿宋_GB2312"/>
          <w:noProof/>
        </w:rPr>
        <mc:AlternateContent>
          <mc:Choice Requires="wps">
            <w:drawing>
              <wp:anchor distT="0" distB="0" distL="114300" distR="114300" simplePos="0" relativeHeight="251658240" behindDoc="0" locked="0" layoutInCell="1" allowOverlap="1">
                <wp:simplePos x="0" y="0"/>
                <wp:positionH relativeFrom="column">
                  <wp:posOffset>-247015</wp:posOffset>
                </wp:positionH>
                <wp:positionV relativeFrom="paragraph">
                  <wp:posOffset>363220</wp:posOffset>
                </wp:positionV>
                <wp:extent cx="6159500" cy="5138420"/>
                <wp:effectExtent l="0" t="0" r="12700" b="24130"/>
                <wp:wrapNone/>
                <wp:docPr id="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5138420"/>
                        </a:xfrm>
                        <a:prstGeom prst="rect">
                          <a:avLst/>
                        </a:prstGeom>
                        <a:solidFill>
                          <a:srgbClr val="FFFFFF"/>
                        </a:solidFill>
                        <a:ln w="9525">
                          <a:solidFill>
                            <a:srgbClr val="000000"/>
                          </a:solidFill>
                          <a:miter lim="800000"/>
                          <a:headEnd/>
                          <a:tailEnd/>
                        </a:ln>
                      </wps:spPr>
                      <wps:txbx>
                        <w:txbxContent>
                          <w:p w:rsidR="008D6BBF" w:rsidRDefault="008D6BBF">
                            <w:pPr>
                              <w:jc w:val="left"/>
                              <w:rPr>
                                <w:rFonts w:ascii="仿宋_GB2312" w:eastAsia="仿宋_GB2312"/>
                                <w:b/>
                                <w:sz w:val="28"/>
                                <w:szCs w:val="28"/>
                              </w:rPr>
                            </w:pPr>
                            <w:r>
                              <w:rPr>
                                <w:rFonts w:ascii="仿宋_GB2312" w:eastAsia="仿宋_GB2312" w:hint="eastAsia"/>
                                <w:b/>
                                <w:sz w:val="28"/>
                                <w:szCs w:val="28"/>
                              </w:rPr>
                              <w:t>重点提示：</w:t>
                            </w:r>
                          </w:p>
                          <w:p w:rsidR="00C953A4" w:rsidRPr="00AB2CB7" w:rsidRDefault="00330FE7" w:rsidP="002739F8">
                            <w:pPr>
                              <w:pStyle w:val="Default"/>
                              <w:numPr>
                                <w:ilvl w:val="0"/>
                                <w:numId w:val="1"/>
                              </w:numPr>
                              <w:tabs>
                                <w:tab w:val="left" w:pos="560"/>
                              </w:tabs>
                              <w:spacing w:line="360" w:lineRule="auto"/>
                              <w:outlineLvl w:val="0"/>
                              <w:rPr>
                                <w:rFonts w:ascii="仿宋_GB2312" w:eastAsia="仿宋_GB2312"/>
                                <w:sz w:val="28"/>
                                <w:szCs w:val="28"/>
                                <w:lang w:eastAsia="zh-CN"/>
                              </w:rPr>
                            </w:pPr>
                            <w:r w:rsidRPr="00AB2CB7">
                              <w:rPr>
                                <w:rFonts w:ascii="仿宋_GB2312" w:eastAsia="仿宋_GB2312" w:hint="eastAsia"/>
                                <w:sz w:val="28"/>
                                <w:szCs w:val="28"/>
                                <w:lang w:eastAsia="zh-CN"/>
                              </w:rPr>
                              <w:t>WHO：</w:t>
                            </w:r>
                            <w:r w:rsidR="00C953A4" w:rsidRPr="00AB2CB7">
                              <w:rPr>
                                <w:rFonts w:ascii="仿宋_GB2312" w:eastAsia="仿宋_GB2312" w:hint="eastAsia"/>
                                <w:sz w:val="28"/>
                                <w:szCs w:val="28"/>
                                <w:lang w:eastAsia="zh-CN"/>
                              </w:rPr>
                              <w:t>重申埃博拉病毒主要是通过接触传播，不通过空气传播，也没有证据证明病毒变异会改变其传播模式。</w:t>
                            </w:r>
                          </w:p>
                          <w:p w:rsidR="00330FE7" w:rsidRPr="00AB2CB7" w:rsidRDefault="00C953A4" w:rsidP="002739F8">
                            <w:pPr>
                              <w:pStyle w:val="Default"/>
                              <w:numPr>
                                <w:ilvl w:val="0"/>
                                <w:numId w:val="1"/>
                              </w:numPr>
                              <w:tabs>
                                <w:tab w:val="left" w:pos="560"/>
                              </w:tabs>
                              <w:spacing w:line="360" w:lineRule="auto"/>
                              <w:outlineLvl w:val="0"/>
                              <w:rPr>
                                <w:rFonts w:ascii="仿宋_GB2312" w:eastAsia="仿宋_GB2312"/>
                                <w:sz w:val="28"/>
                                <w:szCs w:val="28"/>
                                <w:lang w:eastAsia="zh-CN"/>
                              </w:rPr>
                            </w:pPr>
                            <w:r w:rsidRPr="00AB2CB7">
                              <w:rPr>
                                <w:rFonts w:ascii="仿宋_GB2312" w:eastAsia="仿宋_GB2312" w:hint="eastAsia"/>
                                <w:sz w:val="28"/>
                                <w:szCs w:val="28"/>
                                <w:lang w:eastAsia="zh-CN"/>
                              </w:rPr>
                              <w:t>WHO：</w:t>
                            </w:r>
                            <w:r w:rsidR="00330FE7" w:rsidRPr="00AB2CB7">
                              <w:rPr>
                                <w:rFonts w:ascii="仿宋_GB2312" w:eastAsia="仿宋_GB2312" w:hint="eastAsia"/>
                                <w:sz w:val="28"/>
                                <w:szCs w:val="28"/>
                                <w:lang w:eastAsia="zh-CN"/>
                              </w:rPr>
                              <w:t>几内亚Telimele地区已经控制了疫情，其经验可</w:t>
                            </w:r>
                            <w:r w:rsidR="006944C8" w:rsidRPr="00AB2CB7">
                              <w:rPr>
                                <w:rFonts w:ascii="仿宋_GB2312" w:eastAsia="仿宋_GB2312" w:hint="eastAsia"/>
                                <w:sz w:val="28"/>
                                <w:szCs w:val="28"/>
                                <w:lang w:eastAsia="zh-CN"/>
                              </w:rPr>
                              <w:t>作</w:t>
                            </w:r>
                            <w:r w:rsidR="00330FE7" w:rsidRPr="00AB2CB7">
                              <w:rPr>
                                <w:rFonts w:ascii="仿宋_GB2312" w:eastAsia="仿宋_GB2312" w:hint="eastAsia"/>
                                <w:sz w:val="28"/>
                                <w:szCs w:val="28"/>
                                <w:lang w:eastAsia="zh-CN"/>
                              </w:rPr>
                              <w:t>为其他地区防控的示范：就近建立临床隔离治疗中心</w:t>
                            </w:r>
                            <w:r w:rsidR="006944C8" w:rsidRPr="00AB2CB7">
                              <w:rPr>
                                <w:rFonts w:ascii="仿宋_GB2312" w:eastAsia="仿宋_GB2312" w:hint="eastAsia"/>
                                <w:sz w:val="28"/>
                                <w:szCs w:val="28"/>
                                <w:lang w:eastAsia="zh-CN"/>
                              </w:rPr>
                              <w:t>；</w:t>
                            </w:r>
                            <w:r w:rsidR="00330FE7" w:rsidRPr="00AB2CB7">
                              <w:rPr>
                                <w:rFonts w:ascii="仿宋_GB2312" w:eastAsia="仿宋_GB2312" w:hint="eastAsia"/>
                                <w:sz w:val="28"/>
                                <w:szCs w:val="28"/>
                                <w:lang w:eastAsia="zh-CN"/>
                              </w:rPr>
                              <w:t>动员</w:t>
                            </w:r>
                            <w:r w:rsidR="006944C8" w:rsidRPr="00AB2CB7">
                              <w:rPr>
                                <w:rFonts w:ascii="仿宋_GB2312" w:eastAsia="仿宋_GB2312" w:hint="eastAsia"/>
                                <w:sz w:val="28"/>
                                <w:szCs w:val="28"/>
                                <w:lang w:eastAsia="zh-CN"/>
                              </w:rPr>
                              <w:t>当地</w:t>
                            </w:r>
                            <w:r w:rsidR="00330FE7" w:rsidRPr="00AB2CB7">
                              <w:rPr>
                                <w:rFonts w:ascii="仿宋_GB2312" w:eastAsia="仿宋_GB2312" w:hint="eastAsia"/>
                                <w:sz w:val="28"/>
                                <w:szCs w:val="28"/>
                                <w:lang w:eastAsia="zh-CN"/>
                              </w:rPr>
                              <w:t>宗教和传统领袖</w:t>
                            </w:r>
                            <w:r w:rsidR="006944C8" w:rsidRPr="00AB2CB7">
                              <w:rPr>
                                <w:rFonts w:ascii="仿宋_GB2312" w:eastAsia="仿宋_GB2312" w:hint="eastAsia"/>
                                <w:sz w:val="28"/>
                                <w:szCs w:val="28"/>
                                <w:lang w:eastAsia="zh-CN"/>
                              </w:rPr>
                              <w:t>；</w:t>
                            </w:r>
                            <w:r w:rsidR="00330FE7" w:rsidRPr="00AB2CB7">
                              <w:rPr>
                                <w:rFonts w:ascii="仿宋_GB2312" w:eastAsia="仿宋_GB2312" w:hint="eastAsia"/>
                                <w:sz w:val="28"/>
                                <w:szCs w:val="28"/>
                                <w:lang w:eastAsia="zh-CN"/>
                              </w:rPr>
                              <w:t>建立</w:t>
                            </w:r>
                            <w:r w:rsidR="006944C8" w:rsidRPr="00AB2CB7">
                              <w:rPr>
                                <w:rFonts w:ascii="仿宋_GB2312" w:eastAsia="仿宋_GB2312" w:hint="eastAsia"/>
                                <w:sz w:val="28"/>
                                <w:szCs w:val="28"/>
                                <w:lang w:eastAsia="zh-CN"/>
                              </w:rPr>
                              <w:t>以</w:t>
                            </w:r>
                            <w:r w:rsidR="00330FE7" w:rsidRPr="00AB2CB7">
                              <w:rPr>
                                <w:rFonts w:ascii="仿宋_GB2312" w:eastAsia="仿宋_GB2312" w:hint="eastAsia"/>
                                <w:sz w:val="28"/>
                                <w:szCs w:val="28"/>
                                <w:lang w:eastAsia="zh-CN"/>
                              </w:rPr>
                              <w:t>摩托为</w:t>
                            </w:r>
                            <w:r w:rsidR="006944C8" w:rsidRPr="00AB2CB7">
                              <w:rPr>
                                <w:rFonts w:ascii="仿宋_GB2312" w:eastAsia="仿宋_GB2312" w:hint="eastAsia"/>
                                <w:sz w:val="28"/>
                                <w:szCs w:val="28"/>
                                <w:lang w:eastAsia="zh-CN"/>
                              </w:rPr>
                              <w:t>交通</w:t>
                            </w:r>
                            <w:r w:rsidR="00330FE7" w:rsidRPr="00AB2CB7">
                              <w:rPr>
                                <w:rFonts w:ascii="仿宋_GB2312" w:eastAsia="仿宋_GB2312" w:hint="eastAsia"/>
                                <w:sz w:val="28"/>
                                <w:szCs w:val="28"/>
                                <w:lang w:eastAsia="zh-CN"/>
                              </w:rPr>
                              <w:t>工具的接触者追踪队伍</w:t>
                            </w:r>
                            <w:r w:rsidR="006944C8" w:rsidRPr="00AB2CB7">
                              <w:rPr>
                                <w:rFonts w:ascii="仿宋_GB2312" w:eastAsia="仿宋_GB2312" w:hint="eastAsia"/>
                                <w:sz w:val="28"/>
                                <w:szCs w:val="28"/>
                                <w:lang w:eastAsia="zh-CN"/>
                              </w:rPr>
                              <w:t>，</w:t>
                            </w:r>
                            <w:r w:rsidR="00330FE7" w:rsidRPr="00AB2CB7">
                              <w:rPr>
                                <w:rFonts w:ascii="仿宋_GB2312" w:eastAsia="仿宋_GB2312" w:hint="eastAsia"/>
                                <w:sz w:val="28"/>
                                <w:szCs w:val="28"/>
                                <w:lang w:eastAsia="zh-CN"/>
                              </w:rPr>
                              <w:t>做好接触者追踪管理。</w:t>
                            </w:r>
                          </w:p>
                          <w:p w:rsidR="008D6BBF" w:rsidRPr="00AB2CB7" w:rsidRDefault="00211FE9" w:rsidP="002739F8">
                            <w:pPr>
                              <w:pStyle w:val="Default"/>
                              <w:numPr>
                                <w:ilvl w:val="0"/>
                                <w:numId w:val="1"/>
                              </w:numPr>
                              <w:tabs>
                                <w:tab w:val="left" w:pos="560"/>
                              </w:tabs>
                              <w:spacing w:line="360" w:lineRule="auto"/>
                              <w:outlineLvl w:val="0"/>
                              <w:rPr>
                                <w:rFonts w:ascii="仿宋_GB2312" w:eastAsia="仿宋_GB2312"/>
                                <w:sz w:val="28"/>
                                <w:szCs w:val="28"/>
                                <w:lang w:eastAsia="zh-CN"/>
                              </w:rPr>
                            </w:pPr>
                            <w:r w:rsidRPr="00AB2CB7">
                              <w:rPr>
                                <w:rFonts w:ascii="仿宋_GB2312" w:eastAsia="仿宋_GB2312" w:hint="eastAsia"/>
                                <w:sz w:val="28"/>
                                <w:szCs w:val="28"/>
                                <w:lang w:eastAsia="zh-CN"/>
                              </w:rPr>
                              <w:t>欧盟</w:t>
                            </w:r>
                            <w:r w:rsidR="008D6BBF" w:rsidRPr="00AB2CB7">
                              <w:rPr>
                                <w:rFonts w:ascii="仿宋_GB2312" w:eastAsia="仿宋_GB2312" w:hint="eastAsia"/>
                                <w:sz w:val="28"/>
                                <w:szCs w:val="28"/>
                                <w:lang w:eastAsia="zh-CN"/>
                              </w:rPr>
                              <w:t>CDC：</w:t>
                            </w:r>
                            <w:r w:rsidR="008D6BBF" w:rsidRPr="00AB2CB7">
                              <w:rPr>
                                <w:rFonts w:ascii="仿宋_GB2312" w:eastAsia="仿宋_GB2312" w:hint="eastAsia"/>
                                <w:color w:val="333333"/>
                                <w:sz w:val="28"/>
                                <w:szCs w:val="28"/>
                                <w:lang w:eastAsia="zh-CN"/>
                              </w:rPr>
                              <w:t>10月6日欧盟确诊首例埃博拉出血热病例，是西班牙的1名医务工作者，女性，在马德里</w:t>
                            </w:r>
                            <w:r w:rsidR="008D6BBF" w:rsidRPr="00AB2CB7">
                              <w:rPr>
                                <w:rFonts w:ascii="仿宋_GB2312" w:eastAsia="仿宋_GB2312" w:hint="eastAsia"/>
                                <w:sz w:val="28"/>
                                <w:szCs w:val="28"/>
                                <w:lang w:eastAsia="zh-CN"/>
                              </w:rPr>
                              <w:t>La Paz-Carlos III 医院工作，9月30日发病，10月6日隔离治疗；</w:t>
                            </w:r>
                            <w:r w:rsidR="008D6BBF" w:rsidRPr="00AB2CB7">
                              <w:rPr>
                                <w:rFonts w:ascii="仿宋_GB2312" w:eastAsia="仿宋_GB2312" w:hint="eastAsia"/>
                                <w:color w:val="333333"/>
                                <w:sz w:val="28"/>
                                <w:szCs w:val="28"/>
                                <w:lang w:eastAsia="zh-CN"/>
                              </w:rPr>
                              <w:t>曾参与第二名西班牙输入性病例单护理与治理。当地已经调查确定22名接触者，多为患者在医院的同事和家庭成员。</w:t>
                            </w:r>
                          </w:p>
                          <w:p w:rsidR="00211FE9" w:rsidRPr="00AB2CB7" w:rsidRDefault="00211FE9" w:rsidP="00211FE9">
                            <w:pPr>
                              <w:pStyle w:val="Default"/>
                              <w:numPr>
                                <w:ilvl w:val="0"/>
                                <w:numId w:val="1"/>
                              </w:numPr>
                              <w:tabs>
                                <w:tab w:val="left" w:pos="560"/>
                              </w:tabs>
                              <w:spacing w:line="360" w:lineRule="auto"/>
                              <w:outlineLvl w:val="0"/>
                              <w:rPr>
                                <w:rFonts w:ascii="仿宋_GB2312" w:eastAsia="仿宋_GB2312"/>
                                <w:sz w:val="28"/>
                                <w:szCs w:val="28"/>
                                <w:lang w:eastAsia="zh-CN"/>
                              </w:rPr>
                            </w:pPr>
                            <w:r w:rsidRPr="00AB2CB7">
                              <w:rPr>
                                <w:rFonts w:ascii="仿宋_GB2312" w:eastAsia="仿宋_GB2312" w:hint="eastAsia"/>
                                <w:sz w:val="28"/>
                                <w:szCs w:val="28"/>
                                <w:lang w:eastAsia="zh-CN"/>
                              </w:rPr>
                              <w:t>美国CDC：10月7日将尼日利亚的旅行警示从2级（加强防护）改为最低级的1级（一般防护）。尼日利亚9月26日所有埃博拉接触者均已完成医学观察且无新增病例。</w:t>
                            </w:r>
                          </w:p>
                          <w:p w:rsidR="008D6BBF" w:rsidRPr="002739F8" w:rsidRDefault="008D6BBF" w:rsidP="002739F8">
                            <w:pPr>
                              <w:pStyle w:val="Default"/>
                              <w:spacing w:line="360" w:lineRule="auto"/>
                              <w:ind w:firstLineChars="200" w:firstLine="560"/>
                              <w:rPr>
                                <w:rFonts w:eastAsia="仿宋_GB2312"/>
                                <w:sz w:val="28"/>
                                <w:szCs w:val="28"/>
                                <w:lang w:eastAsia="zh-CN"/>
                              </w:rPr>
                            </w:pPr>
                            <w:r w:rsidRPr="002739F8">
                              <w:rPr>
                                <w:rFonts w:eastAsia="仿宋_GB2312" w:hint="eastAsia"/>
                                <w:sz w:val="28"/>
                                <w:szCs w:val="28"/>
                                <w:lang w:eastAsia="zh-C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19.45pt;margin-top:28.6pt;width:485pt;height:40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">
                <v:textbox>
                  <w:txbxContent>
                    <w:p w:rsidR="008D6BBF" w:rsidRDefault="008D6BBF">
                      <w:pPr>
                        <w:jc w:val="left"/>
                        <w:rPr>
                          <w:rFonts w:ascii="仿宋_GB2312" w:eastAsia="仿宋_GB2312"/>
                          <w:b/>
                          <w:sz w:val="28"/>
                          <w:szCs w:val="28"/>
                        </w:rPr>
                      </w:pPr>
                      <w:r>
                        <w:rPr>
                          <w:rFonts w:ascii="仿宋_GB2312" w:eastAsia="仿宋_GB2312" w:hint="eastAsia"/>
                          <w:b/>
                          <w:sz w:val="28"/>
                          <w:szCs w:val="28"/>
                        </w:rPr>
                        <w:t>重点提示：</w:t>
                      </w:r>
                    </w:p>
                    <w:p w:rsidR="00C953A4" w:rsidRPr="00AB2CB7" w:rsidRDefault="00330FE7" w:rsidP="002739F8">
                      <w:pPr>
                        <w:pStyle w:val="Default"/>
                        <w:numPr>
                          <w:ilvl w:val="0"/>
                          <w:numId w:val="1"/>
                        </w:numPr>
                        <w:tabs>
                          <w:tab w:val="left" w:pos="560"/>
                        </w:tabs>
                        <w:spacing w:line="360" w:lineRule="auto"/>
                        <w:outlineLvl w:val="0"/>
                        <w:rPr>
                          <w:rFonts w:ascii="仿宋_GB2312" w:eastAsia="仿宋_GB2312"/>
                          <w:sz w:val="28"/>
                          <w:szCs w:val="28"/>
                          <w:lang w:eastAsia="zh-CN"/>
                        </w:rPr>
                      </w:pPr>
                      <w:r w:rsidRPr="00AB2CB7">
                        <w:rPr>
                          <w:rFonts w:ascii="仿宋_GB2312" w:eastAsia="仿宋_GB2312" w:hint="eastAsia"/>
                          <w:sz w:val="28"/>
                          <w:szCs w:val="28"/>
                          <w:lang w:eastAsia="zh-CN"/>
                        </w:rPr>
                        <w:t>WHO：</w:t>
                      </w:r>
                      <w:r w:rsidR="00C953A4" w:rsidRPr="00AB2CB7">
                        <w:rPr>
                          <w:rFonts w:ascii="仿宋_GB2312" w:eastAsia="仿宋_GB2312" w:hint="eastAsia"/>
                          <w:sz w:val="28"/>
                          <w:szCs w:val="28"/>
                          <w:lang w:eastAsia="zh-CN"/>
                        </w:rPr>
                        <w:t>重申埃博拉病毒主要是通过接触传播，不通过空气传播，也没有证据证明病毒变异会改变其传播模式。</w:t>
                      </w:r>
                    </w:p>
                    <w:p w:rsidR="00330FE7" w:rsidRPr="00AB2CB7" w:rsidRDefault="00C953A4" w:rsidP="002739F8">
                      <w:pPr>
                        <w:pStyle w:val="Default"/>
                        <w:numPr>
                          <w:ilvl w:val="0"/>
                          <w:numId w:val="1"/>
                        </w:numPr>
                        <w:tabs>
                          <w:tab w:val="left" w:pos="560"/>
                        </w:tabs>
                        <w:spacing w:line="360" w:lineRule="auto"/>
                        <w:outlineLvl w:val="0"/>
                        <w:rPr>
                          <w:rFonts w:ascii="仿宋_GB2312" w:eastAsia="仿宋_GB2312"/>
                          <w:sz w:val="28"/>
                          <w:szCs w:val="28"/>
                          <w:lang w:eastAsia="zh-CN"/>
                        </w:rPr>
                      </w:pPr>
                      <w:r w:rsidRPr="00AB2CB7">
                        <w:rPr>
                          <w:rFonts w:ascii="仿宋_GB2312" w:eastAsia="仿宋_GB2312" w:hint="eastAsia"/>
                          <w:sz w:val="28"/>
                          <w:szCs w:val="28"/>
                          <w:lang w:eastAsia="zh-CN"/>
                        </w:rPr>
                        <w:t>WHO：</w:t>
                      </w:r>
                      <w:r w:rsidR="00330FE7" w:rsidRPr="00AB2CB7">
                        <w:rPr>
                          <w:rFonts w:ascii="仿宋_GB2312" w:eastAsia="仿宋_GB2312" w:hint="eastAsia"/>
                          <w:sz w:val="28"/>
                          <w:szCs w:val="28"/>
                          <w:lang w:eastAsia="zh-CN"/>
                        </w:rPr>
                        <w:t>几内亚Telimele地区已经控制了疫情，其经验可</w:t>
                      </w:r>
                      <w:r w:rsidR="006944C8" w:rsidRPr="00AB2CB7">
                        <w:rPr>
                          <w:rFonts w:ascii="仿宋_GB2312" w:eastAsia="仿宋_GB2312" w:hint="eastAsia"/>
                          <w:sz w:val="28"/>
                          <w:szCs w:val="28"/>
                          <w:lang w:eastAsia="zh-CN"/>
                        </w:rPr>
                        <w:t>作</w:t>
                      </w:r>
                      <w:r w:rsidR="00330FE7" w:rsidRPr="00AB2CB7">
                        <w:rPr>
                          <w:rFonts w:ascii="仿宋_GB2312" w:eastAsia="仿宋_GB2312" w:hint="eastAsia"/>
                          <w:sz w:val="28"/>
                          <w:szCs w:val="28"/>
                          <w:lang w:eastAsia="zh-CN"/>
                        </w:rPr>
                        <w:t>为其他地区防控的示范：就近建立临床隔离治疗中心</w:t>
                      </w:r>
                      <w:r w:rsidR="006944C8" w:rsidRPr="00AB2CB7">
                        <w:rPr>
                          <w:rFonts w:ascii="仿宋_GB2312" w:eastAsia="仿宋_GB2312" w:hint="eastAsia"/>
                          <w:sz w:val="28"/>
                          <w:szCs w:val="28"/>
                          <w:lang w:eastAsia="zh-CN"/>
                        </w:rPr>
                        <w:t>；</w:t>
                      </w:r>
                      <w:r w:rsidR="00330FE7" w:rsidRPr="00AB2CB7">
                        <w:rPr>
                          <w:rFonts w:ascii="仿宋_GB2312" w:eastAsia="仿宋_GB2312" w:hint="eastAsia"/>
                          <w:sz w:val="28"/>
                          <w:szCs w:val="28"/>
                          <w:lang w:eastAsia="zh-CN"/>
                        </w:rPr>
                        <w:t>动员</w:t>
                      </w:r>
                      <w:r w:rsidR="006944C8" w:rsidRPr="00AB2CB7">
                        <w:rPr>
                          <w:rFonts w:ascii="仿宋_GB2312" w:eastAsia="仿宋_GB2312" w:hint="eastAsia"/>
                          <w:sz w:val="28"/>
                          <w:szCs w:val="28"/>
                          <w:lang w:eastAsia="zh-CN"/>
                        </w:rPr>
                        <w:t>当地</w:t>
                      </w:r>
                      <w:r w:rsidR="00330FE7" w:rsidRPr="00AB2CB7">
                        <w:rPr>
                          <w:rFonts w:ascii="仿宋_GB2312" w:eastAsia="仿宋_GB2312" w:hint="eastAsia"/>
                          <w:sz w:val="28"/>
                          <w:szCs w:val="28"/>
                          <w:lang w:eastAsia="zh-CN"/>
                        </w:rPr>
                        <w:t>宗教和传统领袖</w:t>
                      </w:r>
                      <w:r w:rsidR="006944C8" w:rsidRPr="00AB2CB7">
                        <w:rPr>
                          <w:rFonts w:ascii="仿宋_GB2312" w:eastAsia="仿宋_GB2312" w:hint="eastAsia"/>
                          <w:sz w:val="28"/>
                          <w:szCs w:val="28"/>
                          <w:lang w:eastAsia="zh-CN"/>
                        </w:rPr>
                        <w:t>；</w:t>
                      </w:r>
                      <w:r w:rsidR="00330FE7" w:rsidRPr="00AB2CB7">
                        <w:rPr>
                          <w:rFonts w:ascii="仿宋_GB2312" w:eastAsia="仿宋_GB2312" w:hint="eastAsia"/>
                          <w:sz w:val="28"/>
                          <w:szCs w:val="28"/>
                          <w:lang w:eastAsia="zh-CN"/>
                        </w:rPr>
                        <w:t>建立</w:t>
                      </w:r>
                      <w:r w:rsidR="006944C8" w:rsidRPr="00AB2CB7">
                        <w:rPr>
                          <w:rFonts w:ascii="仿宋_GB2312" w:eastAsia="仿宋_GB2312" w:hint="eastAsia"/>
                          <w:sz w:val="28"/>
                          <w:szCs w:val="28"/>
                          <w:lang w:eastAsia="zh-CN"/>
                        </w:rPr>
                        <w:t>以</w:t>
                      </w:r>
                      <w:r w:rsidR="00330FE7" w:rsidRPr="00AB2CB7">
                        <w:rPr>
                          <w:rFonts w:ascii="仿宋_GB2312" w:eastAsia="仿宋_GB2312" w:hint="eastAsia"/>
                          <w:sz w:val="28"/>
                          <w:szCs w:val="28"/>
                          <w:lang w:eastAsia="zh-CN"/>
                        </w:rPr>
                        <w:t>摩托为</w:t>
                      </w:r>
                      <w:r w:rsidR="006944C8" w:rsidRPr="00AB2CB7">
                        <w:rPr>
                          <w:rFonts w:ascii="仿宋_GB2312" w:eastAsia="仿宋_GB2312" w:hint="eastAsia"/>
                          <w:sz w:val="28"/>
                          <w:szCs w:val="28"/>
                          <w:lang w:eastAsia="zh-CN"/>
                        </w:rPr>
                        <w:t>交通</w:t>
                      </w:r>
                      <w:r w:rsidR="00330FE7" w:rsidRPr="00AB2CB7">
                        <w:rPr>
                          <w:rFonts w:ascii="仿宋_GB2312" w:eastAsia="仿宋_GB2312" w:hint="eastAsia"/>
                          <w:sz w:val="28"/>
                          <w:szCs w:val="28"/>
                          <w:lang w:eastAsia="zh-CN"/>
                        </w:rPr>
                        <w:t>工具的接触者追踪队伍</w:t>
                      </w:r>
                      <w:r w:rsidR="006944C8" w:rsidRPr="00AB2CB7">
                        <w:rPr>
                          <w:rFonts w:ascii="仿宋_GB2312" w:eastAsia="仿宋_GB2312" w:hint="eastAsia"/>
                          <w:sz w:val="28"/>
                          <w:szCs w:val="28"/>
                          <w:lang w:eastAsia="zh-CN"/>
                        </w:rPr>
                        <w:t>，</w:t>
                      </w:r>
                      <w:r w:rsidR="00330FE7" w:rsidRPr="00AB2CB7">
                        <w:rPr>
                          <w:rFonts w:ascii="仿宋_GB2312" w:eastAsia="仿宋_GB2312" w:hint="eastAsia"/>
                          <w:sz w:val="28"/>
                          <w:szCs w:val="28"/>
                          <w:lang w:eastAsia="zh-CN"/>
                        </w:rPr>
                        <w:t>做好接触者追踪管理。</w:t>
                      </w:r>
                    </w:p>
                    <w:p w:rsidR="008D6BBF" w:rsidRPr="00AB2CB7" w:rsidRDefault="00211FE9" w:rsidP="002739F8">
                      <w:pPr>
                        <w:pStyle w:val="Default"/>
                        <w:numPr>
                          <w:ilvl w:val="0"/>
                          <w:numId w:val="1"/>
                        </w:numPr>
                        <w:tabs>
                          <w:tab w:val="left" w:pos="560"/>
                        </w:tabs>
                        <w:spacing w:line="360" w:lineRule="auto"/>
                        <w:outlineLvl w:val="0"/>
                        <w:rPr>
                          <w:rFonts w:ascii="仿宋_GB2312" w:eastAsia="仿宋_GB2312"/>
                          <w:sz w:val="28"/>
                          <w:szCs w:val="28"/>
                          <w:lang w:eastAsia="zh-CN"/>
                        </w:rPr>
                      </w:pPr>
                      <w:r w:rsidRPr="00AB2CB7">
                        <w:rPr>
                          <w:rFonts w:ascii="仿宋_GB2312" w:eastAsia="仿宋_GB2312" w:hint="eastAsia"/>
                          <w:sz w:val="28"/>
                          <w:szCs w:val="28"/>
                          <w:lang w:eastAsia="zh-CN"/>
                        </w:rPr>
                        <w:t>欧盟</w:t>
                      </w:r>
                      <w:r w:rsidR="008D6BBF" w:rsidRPr="00AB2CB7">
                        <w:rPr>
                          <w:rFonts w:ascii="仿宋_GB2312" w:eastAsia="仿宋_GB2312" w:hint="eastAsia"/>
                          <w:sz w:val="28"/>
                          <w:szCs w:val="28"/>
                          <w:lang w:eastAsia="zh-CN"/>
                        </w:rPr>
                        <w:t>CDC：</w:t>
                      </w:r>
                      <w:r w:rsidR="008D6BBF" w:rsidRPr="00AB2CB7">
                        <w:rPr>
                          <w:rFonts w:ascii="仿宋_GB2312" w:eastAsia="仿宋_GB2312" w:hint="eastAsia"/>
                          <w:color w:val="333333"/>
                          <w:sz w:val="28"/>
                          <w:szCs w:val="28"/>
                          <w:lang w:eastAsia="zh-CN"/>
                        </w:rPr>
                        <w:t>10月6日欧盟确诊首例埃博拉出血热病例，是西班牙的1名医务工作者，女性，在马德里</w:t>
                      </w:r>
                      <w:r w:rsidR="008D6BBF" w:rsidRPr="00AB2CB7">
                        <w:rPr>
                          <w:rFonts w:ascii="仿宋_GB2312" w:eastAsia="仿宋_GB2312" w:hint="eastAsia"/>
                          <w:sz w:val="28"/>
                          <w:szCs w:val="28"/>
                          <w:lang w:eastAsia="zh-CN"/>
                        </w:rPr>
                        <w:t>La Paz-Carlos III 医院工作，9月30日发病，10月6日隔离治疗；</w:t>
                      </w:r>
                      <w:r w:rsidR="008D6BBF" w:rsidRPr="00AB2CB7">
                        <w:rPr>
                          <w:rFonts w:ascii="仿宋_GB2312" w:eastAsia="仿宋_GB2312" w:hint="eastAsia"/>
                          <w:color w:val="333333"/>
                          <w:sz w:val="28"/>
                          <w:szCs w:val="28"/>
                          <w:lang w:eastAsia="zh-CN"/>
                        </w:rPr>
                        <w:t>曾参与第二名西班牙输入性病例单护理与治理。当地已经调查确定22名接触者，多为患者在医院的同事和家庭成员。</w:t>
                      </w:r>
                    </w:p>
                    <w:p w:rsidR="00211FE9" w:rsidRPr="00AB2CB7" w:rsidRDefault="00211FE9" w:rsidP="00211FE9">
                      <w:pPr>
                        <w:pStyle w:val="Default"/>
                        <w:numPr>
                          <w:ilvl w:val="0"/>
                          <w:numId w:val="1"/>
                        </w:numPr>
                        <w:tabs>
                          <w:tab w:val="left" w:pos="560"/>
                        </w:tabs>
                        <w:spacing w:line="360" w:lineRule="auto"/>
                        <w:outlineLvl w:val="0"/>
                        <w:rPr>
                          <w:rFonts w:ascii="仿宋_GB2312" w:eastAsia="仿宋_GB2312"/>
                          <w:sz w:val="28"/>
                          <w:szCs w:val="28"/>
                          <w:lang w:eastAsia="zh-CN"/>
                        </w:rPr>
                      </w:pPr>
                      <w:r w:rsidRPr="00AB2CB7">
                        <w:rPr>
                          <w:rFonts w:ascii="仿宋_GB2312" w:eastAsia="仿宋_GB2312" w:hint="eastAsia"/>
                          <w:sz w:val="28"/>
                          <w:szCs w:val="28"/>
                          <w:lang w:eastAsia="zh-CN"/>
                        </w:rPr>
                        <w:t>美国CDC：10月7日将尼日利亚的旅行警示从2级（加强防护）改为最低级的1级（一般防护）。尼日利亚9月26日所有埃博拉接触者均已完成医学观察且无新增病例。</w:t>
                      </w:r>
                    </w:p>
                    <w:p w:rsidR="008D6BBF" w:rsidRPr="002739F8" w:rsidRDefault="008D6BBF" w:rsidP="002739F8">
                      <w:pPr>
                        <w:pStyle w:val="Default"/>
                        <w:spacing w:line="360" w:lineRule="auto"/>
                        <w:ind w:firstLineChars="200" w:firstLine="560"/>
                        <w:rPr>
                          <w:rFonts w:eastAsia="仿宋_GB2312"/>
                          <w:sz w:val="28"/>
                          <w:szCs w:val="28"/>
                          <w:lang w:eastAsia="zh-CN"/>
                        </w:rPr>
                      </w:pPr>
                      <w:r w:rsidRPr="002739F8">
                        <w:rPr>
                          <w:rFonts w:eastAsia="仿宋_GB2312" w:hint="eastAsia"/>
                          <w:sz w:val="28"/>
                          <w:szCs w:val="28"/>
                          <w:lang w:eastAsia="zh-CN"/>
                        </w:rPr>
                        <w:t xml:space="preserve"> </w:t>
                      </w:r>
                    </w:p>
                  </w:txbxContent>
                </v:textbox>
              </v:shape>
            </w:pict>
          </mc:Fallback>
        </mc:AlternateContent>
      </w:r>
      <w:r w:rsidR="004F65B0" w:rsidRPr="00AB2CB7">
        <w:rPr>
          <w:rFonts w:ascii="仿宋_GB2312" w:eastAsia="仿宋_GB2312" w:hint="eastAsia"/>
          <w:kern w:val="0"/>
          <w:sz w:val="28"/>
        </w:rPr>
        <w:t>（第4</w:t>
      </w:r>
      <w:r w:rsidR="00D86830" w:rsidRPr="00AB2CB7">
        <w:rPr>
          <w:rFonts w:ascii="仿宋_GB2312" w:eastAsia="仿宋_GB2312" w:hint="eastAsia"/>
          <w:kern w:val="0"/>
          <w:sz w:val="28"/>
        </w:rPr>
        <w:t>7</w:t>
      </w:r>
      <w:r w:rsidR="004F65B0" w:rsidRPr="00AB2CB7">
        <w:rPr>
          <w:rFonts w:ascii="仿宋_GB2312" w:eastAsia="仿宋_GB2312" w:hint="eastAsia"/>
          <w:kern w:val="0"/>
          <w:sz w:val="28"/>
        </w:rPr>
        <w:t>期）</w:t>
      </w:r>
    </w:p>
    <w:p w:rsidR="004F65B0" w:rsidRPr="00BF5150" w:rsidRDefault="004F65B0">
      <w:pPr>
        <w:widowControl/>
        <w:spacing w:line="360" w:lineRule="auto"/>
        <w:jc w:val="center"/>
        <w:rPr>
          <w:rFonts w:eastAsia="仿宋"/>
          <w:kern w:val="0"/>
          <w:sz w:val="28"/>
        </w:rPr>
      </w:pPr>
    </w:p>
    <w:p w:rsidR="004F65B0" w:rsidRPr="00BF5150" w:rsidRDefault="004F65B0">
      <w:pPr>
        <w:widowControl/>
        <w:spacing w:line="360" w:lineRule="auto"/>
        <w:jc w:val="center"/>
        <w:rPr>
          <w:rFonts w:eastAsia="仿宋"/>
          <w:kern w:val="0"/>
          <w:sz w:val="28"/>
        </w:rPr>
      </w:pPr>
    </w:p>
    <w:p w:rsidR="004F65B0" w:rsidRPr="00BF5150" w:rsidRDefault="004F65B0">
      <w:pPr>
        <w:widowControl/>
        <w:spacing w:line="360" w:lineRule="auto"/>
        <w:jc w:val="center"/>
        <w:rPr>
          <w:rFonts w:eastAsia="仿宋"/>
          <w:kern w:val="0"/>
          <w:sz w:val="28"/>
        </w:rPr>
      </w:pPr>
    </w:p>
    <w:p w:rsidR="004F65B0" w:rsidRPr="00BF5150" w:rsidRDefault="004F65B0">
      <w:pPr>
        <w:widowControl/>
        <w:spacing w:line="360" w:lineRule="auto"/>
        <w:jc w:val="center"/>
        <w:rPr>
          <w:rFonts w:eastAsia="仿宋"/>
          <w:kern w:val="0"/>
          <w:sz w:val="28"/>
        </w:rPr>
      </w:pPr>
    </w:p>
    <w:p w:rsidR="004F65B0" w:rsidRPr="00BF5150" w:rsidRDefault="004F65B0">
      <w:pPr>
        <w:widowControl/>
        <w:spacing w:line="360" w:lineRule="auto"/>
        <w:jc w:val="center"/>
        <w:rPr>
          <w:rFonts w:eastAsia="仿宋"/>
          <w:kern w:val="0"/>
          <w:sz w:val="28"/>
        </w:rPr>
      </w:pPr>
    </w:p>
    <w:p w:rsidR="00300E9F" w:rsidRPr="00BF5150" w:rsidRDefault="00300E9F">
      <w:pPr>
        <w:widowControl/>
        <w:spacing w:line="360" w:lineRule="auto"/>
        <w:jc w:val="center"/>
        <w:rPr>
          <w:rFonts w:eastAsia="仿宋"/>
          <w:kern w:val="0"/>
          <w:sz w:val="28"/>
        </w:rPr>
      </w:pPr>
    </w:p>
    <w:p w:rsidR="00300E9F" w:rsidRPr="00BF5150" w:rsidRDefault="00300E9F">
      <w:pPr>
        <w:widowControl/>
        <w:spacing w:line="360" w:lineRule="auto"/>
        <w:jc w:val="center"/>
        <w:rPr>
          <w:rFonts w:eastAsia="仿宋"/>
          <w:kern w:val="0"/>
          <w:sz w:val="28"/>
        </w:rPr>
      </w:pPr>
    </w:p>
    <w:p w:rsidR="004F65B0" w:rsidRPr="00BF5150" w:rsidRDefault="004F65B0">
      <w:pPr>
        <w:widowControl/>
        <w:spacing w:line="360" w:lineRule="auto"/>
        <w:jc w:val="center"/>
        <w:rPr>
          <w:rFonts w:eastAsia="仿宋"/>
          <w:kern w:val="0"/>
          <w:sz w:val="28"/>
        </w:rPr>
      </w:pPr>
    </w:p>
    <w:p w:rsidR="004F65B0" w:rsidRDefault="004F65B0">
      <w:pPr>
        <w:widowControl/>
        <w:spacing w:line="360" w:lineRule="auto"/>
        <w:jc w:val="center"/>
        <w:rPr>
          <w:rFonts w:eastAsia="仿宋"/>
          <w:kern w:val="0"/>
          <w:sz w:val="28"/>
        </w:rPr>
      </w:pPr>
    </w:p>
    <w:p w:rsidR="00330FE7" w:rsidRPr="00BF5150" w:rsidRDefault="00330FE7">
      <w:pPr>
        <w:widowControl/>
        <w:spacing w:line="360" w:lineRule="auto"/>
        <w:jc w:val="center"/>
        <w:rPr>
          <w:rFonts w:eastAsia="仿宋"/>
          <w:kern w:val="0"/>
          <w:sz w:val="28"/>
        </w:rPr>
      </w:pPr>
    </w:p>
    <w:p w:rsidR="004F65B0" w:rsidRDefault="004F65B0">
      <w:pPr>
        <w:widowControl/>
        <w:spacing w:line="360" w:lineRule="auto"/>
        <w:rPr>
          <w:rFonts w:eastAsia="仿宋"/>
          <w:kern w:val="0"/>
          <w:sz w:val="28"/>
        </w:rPr>
      </w:pPr>
    </w:p>
    <w:p w:rsidR="00C953A4" w:rsidRDefault="00C953A4">
      <w:pPr>
        <w:widowControl/>
        <w:spacing w:line="360" w:lineRule="auto"/>
        <w:rPr>
          <w:rFonts w:eastAsia="仿宋"/>
          <w:kern w:val="0"/>
          <w:sz w:val="28"/>
        </w:rPr>
      </w:pPr>
    </w:p>
    <w:p w:rsidR="00C953A4" w:rsidRPr="00BF5150" w:rsidRDefault="00C953A4">
      <w:pPr>
        <w:widowControl/>
        <w:spacing w:line="360" w:lineRule="auto"/>
        <w:rPr>
          <w:rFonts w:eastAsia="仿宋"/>
          <w:kern w:val="0"/>
          <w:sz w:val="28"/>
        </w:rPr>
      </w:pPr>
    </w:p>
    <w:p w:rsidR="004F65B0" w:rsidRPr="00AB2CB7" w:rsidRDefault="004F65B0">
      <w:pPr>
        <w:pStyle w:val="Default"/>
        <w:numPr>
          <w:ilvl w:val="0"/>
          <w:numId w:val="2"/>
        </w:numPr>
        <w:spacing w:line="360" w:lineRule="auto"/>
        <w:ind w:hanging="153"/>
        <w:outlineLvl w:val="0"/>
        <w:rPr>
          <w:rFonts w:ascii="仿宋_GB2312" w:eastAsia="仿宋_GB2312"/>
          <w:b/>
          <w:sz w:val="28"/>
          <w:szCs w:val="28"/>
          <w:lang w:eastAsia="zh-CN"/>
        </w:rPr>
      </w:pPr>
      <w:r w:rsidRPr="00AB2CB7">
        <w:rPr>
          <w:rFonts w:ascii="仿宋_GB2312" w:eastAsia="仿宋_GB2312" w:hint="eastAsia"/>
          <w:b/>
          <w:sz w:val="28"/>
          <w:szCs w:val="28"/>
          <w:lang w:eastAsia="zh-CN"/>
        </w:rPr>
        <w:t xml:space="preserve">疫情进展 </w:t>
      </w:r>
    </w:p>
    <w:p w:rsidR="0062185B" w:rsidRPr="00AB2CB7" w:rsidRDefault="00A85BD7" w:rsidP="00D26CB8">
      <w:pPr>
        <w:ind w:firstLineChars="100" w:firstLine="281"/>
        <w:rPr>
          <w:rFonts w:ascii="仿宋_GB2312" w:eastAsia="仿宋_GB2312"/>
          <w:b/>
          <w:bCs/>
          <w:sz w:val="28"/>
          <w:szCs w:val="28"/>
        </w:rPr>
      </w:pPr>
      <w:r w:rsidRPr="00AB2CB7">
        <w:rPr>
          <w:rFonts w:ascii="仿宋_GB2312" w:eastAsia="仿宋_GB2312" w:hint="eastAsia"/>
          <w:b/>
          <w:bCs/>
          <w:sz w:val="28"/>
          <w:szCs w:val="28"/>
        </w:rPr>
        <w:t>（</w:t>
      </w:r>
      <w:r w:rsidR="00D26CB8">
        <w:rPr>
          <w:rFonts w:ascii="仿宋_GB2312" w:eastAsia="仿宋_GB2312" w:hint="eastAsia"/>
          <w:b/>
          <w:bCs/>
          <w:sz w:val="28"/>
          <w:szCs w:val="28"/>
        </w:rPr>
        <w:t>一</w:t>
      </w:r>
      <w:r w:rsidRPr="00AB2CB7">
        <w:rPr>
          <w:rFonts w:ascii="仿宋_GB2312" w:eastAsia="仿宋_GB2312" w:hint="eastAsia"/>
          <w:b/>
          <w:bCs/>
          <w:sz w:val="28"/>
          <w:szCs w:val="28"/>
        </w:rPr>
        <w:t>）WHO通报西非疫情</w:t>
      </w:r>
    </w:p>
    <w:p w:rsidR="001D3267" w:rsidRPr="00AB2CB7" w:rsidRDefault="001D3267" w:rsidP="001D3267">
      <w:pPr>
        <w:ind w:firstLineChars="200" w:firstLine="560"/>
        <w:rPr>
          <w:rFonts w:ascii="仿宋_GB2312" w:eastAsia="仿宋_GB2312" w:hAnsi="仿宋"/>
          <w:b/>
          <w:sz w:val="28"/>
          <w:szCs w:val="28"/>
        </w:rPr>
      </w:pPr>
      <w:r w:rsidRPr="00AB2CB7">
        <w:rPr>
          <w:rFonts w:ascii="仿宋_GB2312" w:eastAsia="仿宋_GB2312" w:hint="eastAsia"/>
          <w:sz w:val="28"/>
          <w:szCs w:val="28"/>
        </w:rPr>
        <w:t>自10月3日以来，WHO未发布新的疫情更新。</w:t>
      </w:r>
    </w:p>
    <w:p w:rsidR="0062185B" w:rsidRPr="00AB2CB7" w:rsidRDefault="00A85BD7" w:rsidP="00D26CB8">
      <w:pPr>
        <w:ind w:firstLineChars="100" w:firstLine="281"/>
        <w:rPr>
          <w:rFonts w:ascii="仿宋_GB2312" w:eastAsia="仿宋_GB2312" w:hAnsi="仿宋"/>
          <w:b/>
          <w:color w:val="000000"/>
          <w:kern w:val="0"/>
          <w:sz w:val="28"/>
          <w:szCs w:val="28"/>
        </w:rPr>
      </w:pPr>
      <w:r w:rsidRPr="00AB2CB7">
        <w:rPr>
          <w:rFonts w:ascii="仿宋_GB2312" w:eastAsia="仿宋_GB2312" w:hAnsi="仿宋" w:hint="eastAsia"/>
          <w:b/>
          <w:color w:val="000000"/>
          <w:kern w:val="0"/>
          <w:sz w:val="28"/>
          <w:szCs w:val="28"/>
        </w:rPr>
        <w:t>（</w:t>
      </w:r>
      <w:r w:rsidR="00D26CB8">
        <w:rPr>
          <w:rFonts w:ascii="仿宋_GB2312" w:eastAsia="仿宋_GB2312" w:hAnsi="仿宋" w:hint="eastAsia"/>
          <w:b/>
          <w:color w:val="000000"/>
          <w:kern w:val="0"/>
          <w:sz w:val="28"/>
          <w:szCs w:val="28"/>
        </w:rPr>
        <w:t>二</w:t>
      </w:r>
      <w:r w:rsidRPr="00AB2CB7">
        <w:rPr>
          <w:rFonts w:ascii="仿宋_GB2312" w:eastAsia="仿宋_GB2312" w:hAnsi="仿宋" w:hint="eastAsia"/>
          <w:b/>
          <w:color w:val="000000"/>
          <w:kern w:val="0"/>
          <w:sz w:val="28"/>
          <w:szCs w:val="28"/>
        </w:rPr>
        <w:t>）塞拉利昂</w:t>
      </w:r>
    </w:p>
    <w:p w:rsidR="0062185B" w:rsidRPr="00AB2CB7" w:rsidRDefault="00987FDC">
      <w:pPr>
        <w:ind w:firstLine="309"/>
        <w:rPr>
          <w:rFonts w:ascii="仿宋_GB2312" w:eastAsia="仿宋_GB2312" w:hAnsi="黑体"/>
          <w:bCs/>
          <w:szCs w:val="21"/>
        </w:rPr>
      </w:pPr>
      <w:r w:rsidRPr="00AB2CB7">
        <w:rPr>
          <w:rFonts w:ascii="仿宋_GB2312" w:eastAsia="仿宋_GB2312" w:hint="eastAsia"/>
          <w:bCs/>
          <w:sz w:val="28"/>
          <w:szCs w:val="28"/>
        </w:rPr>
        <w:t xml:space="preserve"> 10月5日，塞全国报告新增确诊病例48例，新增确诊死亡21人。新增确诊病例分布为：Tonkolili 14例，Western Urban和Western Rural各 10例，Port Loko 6例，Moyamba、 Pujehun和</w:t>
      </w:r>
      <w:r w:rsidRPr="00AB2CB7">
        <w:rPr>
          <w:rFonts w:ascii="仿宋_GB2312" w:eastAsia="仿宋_GB2312" w:hint="eastAsia"/>
          <w:bCs/>
          <w:sz w:val="28"/>
          <w:szCs w:val="28"/>
        </w:rPr>
        <w:lastRenderedPageBreak/>
        <w:t>Kono各2例，Bo和Kailahun各1例。截止10月5日，累计确诊病例2464例，累计确诊死亡699例。新增报告病例数和地区分布与近2周形势类似。</w:t>
      </w:r>
    </w:p>
    <w:p w:rsidR="009C68CF" w:rsidRPr="00AB2CB7" w:rsidRDefault="009C68CF" w:rsidP="009C68CF">
      <w:pPr>
        <w:pStyle w:val="Default"/>
        <w:spacing w:line="360" w:lineRule="auto"/>
        <w:ind w:firstLineChars="147" w:firstLine="413"/>
        <w:outlineLvl w:val="0"/>
        <w:rPr>
          <w:rFonts w:ascii="仿宋_GB2312" w:eastAsia="仿宋_GB2312"/>
          <w:b/>
          <w:bCs/>
          <w:color w:val="auto"/>
          <w:kern w:val="2"/>
          <w:sz w:val="28"/>
          <w:szCs w:val="28"/>
          <w:lang w:eastAsia="zh-CN"/>
        </w:rPr>
      </w:pPr>
      <w:r w:rsidRPr="00AB2CB7">
        <w:rPr>
          <w:rFonts w:ascii="仿宋_GB2312" w:eastAsia="仿宋_GB2312" w:hint="eastAsia"/>
          <w:b/>
          <w:bCs/>
          <w:color w:val="auto"/>
          <w:kern w:val="2"/>
          <w:sz w:val="28"/>
          <w:szCs w:val="28"/>
          <w:lang w:eastAsia="zh-CN"/>
        </w:rPr>
        <w:t>（</w:t>
      </w:r>
      <w:r w:rsidR="00D26CB8">
        <w:rPr>
          <w:rFonts w:ascii="仿宋_GB2312" w:eastAsia="仿宋_GB2312" w:hint="eastAsia"/>
          <w:b/>
          <w:bCs/>
          <w:color w:val="auto"/>
          <w:kern w:val="2"/>
          <w:sz w:val="28"/>
          <w:szCs w:val="28"/>
          <w:lang w:eastAsia="zh-CN"/>
        </w:rPr>
        <w:t>三</w:t>
      </w:r>
      <w:r w:rsidRPr="00AB2CB7">
        <w:rPr>
          <w:rFonts w:ascii="仿宋_GB2312" w:eastAsia="仿宋_GB2312" w:hint="eastAsia"/>
          <w:b/>
          <w:bCs/>
          <w:color w:val="auto"/>
          <w:kern w:val="2"/>
          <w:sz w:val="28"/>
          <w:szCs w:val="28"/>
          <w:lang w:eastAsia="zh-CN"/>
        </w:rPr>
        <w:t>）</w:t>
      </w:r>
      <w:r w:rsidR="00004141" w:rsidRPr="00AB2CB7">
        <w:rPr>
          <w:rFonts w:ascii="仿宋_GB2312" w:eastAsia="仿宋_GB2312" w:hint="eastAsia"/>
          <w:b/>
          <w:bCs/>
          <w:color w:val="auto"/>
          <w:kern w:val="2"/>
          <w:sz w:val="28"/>
          <w:szCs w:val="28"/>
          <w:lang w:eastAsia="zh-CN"/>
        </w:rPr>
        <w:t>利比里亚</w:t>
      </w:r>
    </w:p>
    <w:p w:rsidR="00514CBA" w:rsidRPr="00886C57" w:rsidRDefault="00A85BD7" w:rsidP="008974B8">
      <w:pPr>
        <w:ind w:firstLine="309"/>
        <w:rPr>
          <w:rFonts w:eastAsia="仿宋"/>
          <w:bCs/>
          <w:sz w:val="28"/>
          <w:szCs w:val="28"/>
        </w:rPr>
      </w:pPr>
      <w:r w:rsidRPr="00AB2CB7">
        <w:rPr>
          <w:rFonts w:ascii="仿宋_GB2312" w:eastAsia="仿宋_GB2312" w:hint="eastAsia"/>
          <w:bCs/>
          <w:sz w:val="28"/>
          <w:szCs w:val="28"/>
        </w:rPr>
        <w:t xml:space="preserve">   </w:t>
      </w:r>
      <w:r w:rsidR="00514CBA" w:rsidRPr="00AB2CB7">
        <w:rPr>
          <w:rFonts w:ascii="仿宋_GB2312" w:eastAsia="仿宋_GB2312" w:hint="eastAsia"/>
          <w:bCs/>
          <w:sz w:val="28"/>
          <w:szCs w:val="28"/>
        </w:rPr>
        <w:t>10月4日，</w:t>
      </w:r>
      <w:r w:rsidR="00004141" w:rsidRPr="00AB2CB7">
        <w:rPr>
          <w:rFonts w:ascii="仿宋_GB2312" w:eastAsia="仿宋_GB2312" w:hint="eastAsia"/>
          <w:bCs/>
          <w:sz w:val="28"/>
          <w:szCs w:val="28"/>
        </w:rPr>
        <w:t>利比里亚</w:t>
      </w:r>
      <w:r w:rsidR="008D6BBF" w:rsidRPr="00AB2CB7">
        <w:rPr>
          <w:rFonts w:ascii="仿宋_GB2312" w:eastAsia="仿宋_GB2312" w:hint="eastAsia"/>
          <w:bCs/>
          <w:sz w:val="28"/>
          <w:szCs w:val="28"/>
        </w:rPr>
        <w:t>卫生部疫情</w:t>
      </w:r>
      <w:r w:rsidR="00514CBA" w:rsidRPr="00AB2CB7">
        <w:rPr>
          <w:rFonts w:ascii="仿宋_GB2312" w:eastAsia="仿宋_GB2312" w:hint="eastAsia"/>
          <w:bCs/>
          <w:sz w:val="28"/>
          <w:szCs w:val="28"/>
        </w:rPr>
        <w:t>报告全国新增病例42例（疑似23例，</w:t>
      </w:r>
      <w:r w:rsidR="008974B8" w:rsidRPr="00AB2CB7">
        <w:rPr>
          <w:rFonts w:ascii="仿宋_GB2312" w:eastAsia="仿宋_GB2312" w:hint="eastAsia"/>
          <w:bCs/>
          <w:sz w:val="28"/>
          <w:szCs w:val="28"/>
        </w:rPr>
        <w:t>临床诊断病例</w:t>
      </w:r>
      <w:r w:rsidR="00514CBA" w:rsidRPr="00AB2CB7">
        <w:rPr>
          <w:rFonts w:ascii="仿宋_GB2312" w:eastAsia="仿宋_GB2312" w:hint="eastAsia"/>
          <w:bCs/>
          <w:sz w:val="28"/>
          <w:szCs w:val="28"/>
        </w:rPr>
        <w:t>14例，确诊</w:t>
      </w:r>
      <w:r w:rsidR="008974B8" w:rsidRPr="00AB2CB7">
        <w:rPr>
          <w:rFonts w:ascii="仿宋_GB2312" w:eastAsia="仿宋_GB2312" w:hint="eastAsia"/>
          <w:bCs/>
          <w:sz w:val="28"/>
          <w:szCs w:val="28"/>
        </w:rPr>
        <w:t>病例</w:t>
      </w:r>
      <w:r w:rsidR="00514CBA" w:rsidRPr="00AB2CB7">
        <w:rPr>
          <w:rFonts w:ascii="仿宋_GB2312" w:eastAsia="仿宋_GB2312" w:hint="eastAsia"/>
          <w:bCs/>
          <w:sz w:val="28"/>
          <w:szCs w:val="28"/>
        </w:rPr>
        <w:t>5例），新增死亡病例43例。新增病例分布为：</w:t>
      </w:r>
      <w:r w:rsidR="008974B8" w:rsidRPr="00AB2CB7">
        <w:rPr>
          <w:rFonts w:ascii="仿宋_GB2312" w:eastAsia="仿宋_GB2312" w:hint="eastAsia"/>
          <w:bCs/>
          <w:sz w:val="28"/>
          <w:szCs w:val="28"/>
        </w:rPr>
        <w:t>Montserrado 22例，</w:t>
      </w:r>
      <w:r w:rsidR="00514CBA" w:rsidRPr="00AB2CB7">
        <w:rPr>
          <w:rFonts w:ascii="仿宋_GB2312" w:eastAsia="仿宋_GB2312" w:hint="eastAsia"/>
          <w:bCs/>
          <w:sz w:val="28"/>
          <w:szCs w:val="28"/>
        </w:rPr>
        <w:t>Bong 12例，Grand Cape Mount 4例</w:t>
      </w:r>
      <w:r w:rsidR="008974B8" w:rsidRPr="00AB2CB7">
        <w:rPr>
          <w:rFonts w:ascii="仿宋_GB2312" w:eastAsia="仿宋_GB2312" w:hint="eastAsia"/>
          <w:bCs/>
          <w:sz w:val="28"/>
          <w:szCs w:val="28"/>
        </w:rPr>
        <w:t>，Sinoe 2例</w:t>
      </w:r>
      <w:r w:rsidR="00514CBA" w:rsidRPr="00AB2CB7">
        <w:rPr>
          <w:rFonts w:ascii="仿宋_GB2312" w:eastAsia="仿宋_GB2312" w:hint="eastAsia"/>
          <w:bCs/>
          <w:sz w:val="28"/>
          <w:szCs w:val="28"/>
        </w:rPr>
        <w:t>，Lofa</w:t>
      </w:r>
      <w:r w:rsidR="008974B8" w:rsidRPr="00AB2CB7">
        <w:rPr>
          <w:rFonts w:ascii="仿宋_GB2312" w:eastAsia="仿宋_GB2312" w:hint="eastAsia"/>
          <w:bCs/>
          <w:sz w:val="28"/>
          <w:szCs w:val="28"/>
        </w:rPr>
        <w:t>和</w:t>
      </w:r>
      <w:r w:rsidR="00514CBA" w:rsidRPr="00AB2CB7">
        <w:rPr>
          <w:rFonts w:ascii="仿宋_GB2312" w:eastAsia="仿宋_GB2312" w:hint="eastAsia"/>
          <w:bCs/>
          <w:sz w:val="28"/>
          <w:szCs w:val="28"/>
        </w:rPr>
        <w:t>Nimba 1例</w:t>
      </w:r>
      <w:r w:rsidR="00886C57" w:rsidRPr="00AB2CB7">
        <w:rPr>
          <w:rFonts w:ascii="仿宋_GB2312" w:eastAsia="仿宋_GB2312" w:hint="eastAsia"/>
          <w:bCs/>
          <w:sz w:val="28"/>
          <w:szCs w:val="28"/>
        </w:rPr>
        <w:t>。截止10月4日，累计报告病例3921例，累计死亡2199例。</w:t>
      </w:r>
      <w:r w:rsidR="008974B8" w:rsidRPr="00AB2CB7">
        <w:rPr>
          <w:rFonts w:ascii="仿宋_GB2312" w:eastAsia="仿宋_GB2312" w:hint="eastAsia"/>
          <w:bCs/>
          <w:sz w:val="28"/>
          <w:szCs w:val="28"/>
        </w:rPr>
        <w:t>10月4日所报告的新增病例数较前期每日报告新增病例数而言有所下降。</w:t>
      </w:r>
    </w:p>
    <w:p w:rsidR="00004141" w:rsidRPr="00004141" w:rsidRDefault="00004141" w:rsidP="00004141">
      <w:pPr>
        <w:pStyle w:val="Default"/>
        <w:tabs>
          <w:tab w:val="left" w:pos="560"/>
        </w:tabs>
        <w:ind w:firstLineChars="200" w:firstLine="480"/>
        <w:outlineLvl w:val="0"/>
        <w:rPr>
          <w:rStyle w:val="ae"/>
        </w:rPr>
      </w:pPr>
      <w:r w:rsidRPr="00004141">
        <w:rPr>
          <w:rStyle w:val="ae"/>
        </w:rPr>
        <w:t>http://reliefweb.int/sites/reliefweb.int/files/resources/SITRep%20142%20Oct%204th%2C%202014.pdf</w:t>
      </w:r>
    </w:p>
    <w:p w:rsidR="004F65B0" w:rsidRPr="00AB2CB7" w:rsidRDefault="004F65B0">
      <w:pPr>
        <w:pStyle w:val="Default"/>
        <w:numPr>
          <w:ilvl w:val="0"/>
          <w:numId w:val="4"/>
        </w:numPr>
        <w:outlineLvl w:val="0"/>
        <w:rPr>
          <w:rFonts w:ascii="仿宋_GB2312" w:eastAsia="仿宋_GB2312"/>
          <w:b/>
          <w:sz w:val="28"/>
          <w:szCs w:val="28"/>
          <w:lang w:eastAsia="zh-CN"/>
        </w:rPr>
      </w:pPr>
      <w:r w:rsidRPr="00AB2CB7">
        <w:rPr>
          <w:rFonts w:ascii="仿宋_GB2312" w:eastAsia="仿宋_GB2312" w:hint="eastAsia"/>
          <w:b/>
          <w:sz w:val="28"/>
          <w:szCs w:val="28"/>
          <w:lang w:eastAsia="zh-CN"/>
        </w:rPr>
        <w:t>国际应对</w:t>
      </w:r>
    </w:p>
    <w:p w:rsidR="004F65B0" w:rsidRPr="00AB2CB7" w:rsidRDefault="004F65B0">
      <w:pPr>
        <w:pStyle w:val="Default"/>
        <w:numPr>
          <w:ilvl w:val="0"/>
          <w:numId w:val="5"/>
        </w:numPr>
        <w:jc w:val="both"/>
        <w:outlineLvl w:val="0"/>
        <w:rPr>
          <w:rFonts w:ascii="仿宋_GB2312" w:eastAsia="仿宋_GB2312"/>
          <w:color w:val="252525"/>
          <w:szCs w:val="21"/>
          <w:shd w:val="clear" w:color="auto" w:fill="FFFFFF"/>
          <w:lang w:eastAsia="zh-CN"/>
        </w:rPr>
      </w:pPr>
      <w:r w:rsidRPr="00AB2CB7">
        <w:rPr>
          <w:rFonts w:ascii="仿宋_GB2312" w:eastAsia="仿宋_GB2312" w:hint="eastAsia"/>
          <w:b/>
          <w:sz w:val="28"/>
          <w:szCs w:val="28"/>
          <w:lang w:eastAsia="zh-CN"/>
        </w:rPr>
        <w:t>WHO</w:t>
      </w:r>
      <w:r w:rsidRPr="00AB2CB7">
        <w:rPr>
          <w:rFonts w:ascii="仿宋_GB2312" w:eastAsia="仿宋_GB2312" w:hint="eastAsia"/>
          <w:color w:val="252525"/>
          <w:szCs w:val="21"/>
          <w:shd w:val="clear" w:color="auto" w:fill="FFFFFF"/>
        </w:rPr>
        <w:t xml:space="preserve"> </w:t>
      </w:r>
    </w:p>
    <w:p w:rsidR="00472328" w:rsidRPr="00AB2CB7" w:rsidRDefault="004F65B0" w:rsidP="00BF5150">
      <w:pPr>
        <w:pStyle w:val="Default"/>
        <w:tabs>
          <w:tab w:val="left" w:pos="560"/>
        </w:tabs>
        <w:ind w:firstLineChars="50" w:firstLine="140"/>
        <w:outlineLvl w:val="0"/>
        <w:rPr>
          <w:rFonts w:ascii="仿宋_GB2312" w:eastAsia="仿宋_GB2312"/>
          <w:sz w:val="28"/>
          <w:szCs w:val="28"/>
          <w:lang w:eastAsia="zh-CN"/>
        </w:rPr>
      </w:pPr>
      <w:r w:rsidRPr="00AB2CB7">
        <w:rPr>
          <w:rFonts w:ascii="仿宋_GB2312" w:eastAsia="仿宋_GB2312" w:hint="eastAsia"/>
          <w:bCs/>
          <w:sz w:val="28"/>
          <w:szCs w:val="28"/>
          <w:lang w:eastAsia="zh-CN"/>
        </w:rPr>
        <w:tab/>
      </w:r>
      <w:r w:rsidR="00990BC4" w:rsidRPr="00AB2CB7">
        <w:rPr>
          <w:rFonts w:ascii="仿宋_GB2312" w:eastAsia="仿宋_GB2312" w:hint="eastAsia"/>
          <w:bCs/>
          <w:sz w:val="28"/>
          <w:szCs w:val="28"/>
          <w:lang w:eastAsia="zh-CN"/>
        </w:rPr>
        <w:t>1.</w:t>
      </w:r>
      <w:r w:rsidR="006F0C53" w:rsidRPr="00AB2CB7">
        <w:rPr>
          <w:rFonts w:ascii="仿宋_GB2312" w:eastAsia="仿宋_GB2312" w:hint="eastAsia"/>
          <w:bCs/>
          <w:sz w:val="28"/>
          <w:szCs w:val="28"/>
          <w:lang w:eastAsia="zh-CN"/>
        </w:rPr>
        <w:t>10月6日</w:t>
      </w:r>
      <w:r w:rsidR="008D6BBF" w:rsidRPr="00AB2CB7">
        <w:rPr>
          <w:rFonts w:ascii="仿宋_GB2312" w:eastAsia="仿宋_GB2312" w:hint="eastAsia"/>
          <w:bCs/>
          <w:sz w:val="28"/>
          <w:szCs w:val="28"/>
          <w:lang w:eastAsia="zh-CN"/>
        </w:rPr>
        <w:t>WHO再次声明</w:t>
      </w:r>
      <w:r w:rsidR="006F0C53" w:rsidRPr="00AB2CB7">
        <w:rPr>
          <w:rFonts w:ascii="仿宋_GB2312" w:eastAsia="仿宋_GB2312" w:hint="eastAsia"/>
          <w:bCs/>
          <w:sz w:val="28"/>
          <w:szCs w:val="28"/>
          <w:lang w:eastAsia="zh-CN"/>
        </w:rPr>
        <w:t>：</w:t>
      </w:r>
      <w:r w:rsidR="00004141" w:rsidRPr="00AB2CB7">
        <w:rPr>
          <w:rFonts w:ascii="仿宋_GB2312" w:eastAsia="仿宋_GB2312" w:hint="eastAsia"/>
          <w:sz w:val="28"/>
          <w:szCs w:val="28"/>
          <w:lang w:eastAsia="zh-CN"/>
        </w:rPr>
        <w:t>埃博拉</w:t>
      </w:r>
      <w:r w:rsidR="00127055" w:rsidRPr="00AB2CB7">
        <w:rPr>
          <w:rFonts w:ascii="仿宋_GB2312" w:eastAsia="仿宋_GB2312" w:hint="eastAsia"/>
          <w:sz w:val="28"/>
          <w:szCs w:val="28"/>
          <w:lang w:eastAsia="zh-CN"/>
        </w:rPr>
        <w:t>病毒</w:t>
      </w:r>
      <w:r w:rsidR="006F0C53" w:rsidRPr="00AB2CB7">
        <w:rPr>
          <w:rFonts w:ascii="仿宋_GB2312" w:eastAsia="仿宋_GB2312" w:hint="eastAsia"/>
          <w:sz w:val="28"/>
          <w:szCs w:val="28"/>
          <w:lang w:eastAsia="zh-CN"/>
        </w:rPr>
        <w:t>主要是通过接触传播，不通过空气传播，也没有证据证明病毒</w:t>
      </w:r>
      <w:r w:rsidR="00C953A4" w:rsidRPr="00AB2CB7">
        <w:rPr>
          <w:rFonts w:ascii="仿宋_GB2312" w:eastAsia="仿宋_GB2312" w:hint="eastAsia"/>
          <w:sz w:val="28"/>
          <w:szCs w:val="28"/>
          <w:lang w:eastAsia="zh-CN"/>
        </w:rPr>
        <w:t>变异</w:t>
      </w:r>
      <w:r w:rsidR="006F0C53" w:rsidRPr="00AB2CB7">
        <w:rPr>
          <w:rFonts w:ascii="仿宋_GB2312" w:eastAsia="仿宋_GB2312" w:hint="eastAsia"/>
          <w:sz w:val="28"/>
          <w:szCs w:val="28"/>
          <w:lang w:eastAsia="zh-CN"/>
        </w:rPr>
        <w:t>改变</w:t>
      </w:r>
      <w:r w:rsidR="00C953A4" w:rsidRPr="00AB2CB7">
        <w:rPr>
          <w:rFonts w:ascii="仿宋_GB2312" w:eastAsia="仿宋_GB2312" w:hint="eastAsia"/>
          <w:sz w:val="28"/>
          <w:szCs w:val="28"/>
          <w:lang w:eastAsia="zh-CN"/>
        </w:rPr>
        <w:t>其</w:t>
      </w:r>
      <w:r w:rsidR="006F0C53" w:rsidRPr="00AB2CB7">
        <w:rPr>
          <w:rFonts w:ascii="仿宋_GB2312" w:eastAsia="仿宋_GB2312" w:hint="eastAsia"/>
          <w:sz w:val="28"/>
          <w:szCs w:val="28"/>
          <w:lang w:eastAsia="zh-CN"/>
        </w:rPr>
        <w:t>传播模式。</w:t>
      </w:r>
    </w:p>
    <w:p w:rsidR="006F0C53" w:rsidRDefault="007F5E7D" w:rsidP="006F0C53">
      <w:pPr>
        <w:pStyle w:val="Default"/>
        <w:tabs>
          <w:tab w:val="left" w:pos="560"/>
        </w:tabs>
        <w:ind w:firstLineChars="200" w:firstLine="480"/>
        <w:outlineLvl w:val="0"/>
        <w:rPr>
          <w:lang w:eastAsia="zh-CN"/>
        </w:rPr>
      </w:pPr>
      <w:hyperlink r:id="rId10" w:history="1">
        <w:r w:rsidR="006F0C53" w:rsidRPr="008D3524">
          <w:rPr>
            <w:rStyle w:val="ae"/>
          </w:rPr>
          <w:t>http://www.who.int/mediacentre/news/ebola/06-october-2014/en/</w:t>
        </w:r>
      </w:hyperlink>
    </w:p>
    <w:p w:rsidR="006F0C53" w:rsidRPr="00AB2CB7" w:rsidRDefault="00990BC4" w:rsidP="00AB2CB7">
      <w:pPr>
        <w:widowControl/>
        <w:spacing w:line="360" w:lineRule="auto"/>
        <w:ind w:firstLineChars="200" w:firstLine="560"/>
        <w:jc w:val="left"/>
        <w:rPr>
          <w:rFonts w:ascii="仿宋_GB2312" w:eastAsia="仿宋_GB2312"/>
          <w:sz w:val="28"/>
          <w:szCs w:val="28"/>
        </w:rPr>
      </w:pPr>
      <w:r w:rsidRPr="00AB2CB7">
        <w:rPr>
          <w:rFonts w:ascii="仿宋_GB2312" w:eastAsia="仿宋_GB2312" w:hint="eastAsia"/>
          <w:bCs/>
          <w:sz w:val="28"/>
          <w:szCs w:val="28"/>
        </w:rPr>
        <w:t>2.</w:t>
      </w:r>
      <w:r w:rsidR="000C476D" w:rsidRPr="00AB2CB7">
        <w:rPr>
          <w:rFonts w:ascii="仿宋_GB2312" w:eastAsia="仿宋_GB2312" w:hint="eastAsia"/>
          <w:bCs/>
          <w:sz w:val="28"/>
          <w:szCs w:val="28"/>
        </w:rPr>
        <w:t>10月6日</w:t>
      </w:r>
      <w:r w:rsidR="008D6BBF" w:rsidRPr="00AB2CB7">
        <w:rPr>
          <w:rFonts w:ascii="仿宋_GB2312" w:eastAsia="仿宋_GB2312" w:hint="eastAsia"/>
          <w:bCs/>
          <w:sz w:val="28"/>
          <w:szCs w:val="28"/>
        </w:rPr>
        <w:t>WHO宣布</w:t>
      </w:r>
      <w:r w:rsidR="000C476D" w:rsidRPr="00AB2CB7">
        <w:rPr>
          <w:rFonts w:ascii="仿宋_GB2312" w:eastAsia="仿宋_GB2312" w:hint="eastAsia"/>
          <w:bCs/>
          <w:sz w:val="28"/>
          <w:szCs w:val="28"/>
        </w:rPr>
        <w:t>：</w:t>
      </w:r>
      <w:r w:rsidR="006F0C53" w:rsidRPr="00AB2CB7">
        <w:rPr>
          <w:rFonts w:ascii="仿宋_GB2312" w:eastAsia="仿宋_GB2312" w:hint="eastAsia"/>
          <w:sz w:val="28"/>
          <w:szCs w:val="28"/>
        </w:rPr>
        <w:t>几内亚Telimele地区</w:t>
      </w:r>
      <w:r w:rsidR="00330FE7" w:rsidRPr="00AB2CB7">
        <w:rPr>
          <w:rFonts w:ascii="仿宋_GB2312" w:eastAsia="仿宋_GB2312" w:hint="eastAsia"/>
          <w:sz w:val="28"/>
          <w:szCs w:val="28"/>
        </w:rPr>
        <w:t>（东南部森林地区，有30万人口，距离首都270km）</w:t>
      </w:r>
      <w:r w:rsidR="006F0C53" w:rsidRPr="00AB2CB7">
        <w:rPr>
          <w:rFonts w:ascii="仿宋_GB2312" w:eastAsia="仿宋_GB2312" w:hint="eastAsia"/>
          <w:sz w:val="28"/>
          <w:szCs w:val="28"/>
        </w:rPr>
        <w:t>自7月</w:t>
      </w:r>
      <w:r w:rsidR="008D6BBF" w:rsidRPr="00AB2CB7">
        <w:rPr>
          <w:rFonts w:ascii="仿宋_GB2312" w:eastAsia="仿宋_GB2312" w:hint="eastAsia"/>
          <w:sz w:val="28"/>
          <w:szCs w:val="28"/>
        </w:rPr>
        <w:t>底</w:t>
      </w:r>
      <w:r w:rsidR="006F0C53" w:rsidRPr="00AB2CB7">
        <w:rPr>
          <w:rFonts w:ascii="仿宋_GB2312" w:eastAsia="仿宋_GB2312" w:hint="eastAsia"/>
          <w:sz w:val="28"/>
          <w:szCs w:val="28"/>
        </w:rPr>
        <w:t>以来已无新增埃博拉出血热病例，当地已经控制了疫情。</w:t>
      </w:r>
      <w:r w:rsidR="00330FE7" w:rsidRPr="00AB2CB7">
        <w:rPr>
          <w:rFonts w:ascii="仿宋_GB2312" w:eastAsia="仿宋_GB2312" w:hint="eastAsia"/>
          <w:sz w:val="28"/>
          <w:szCs w:val="28"/>
        </w:rPr>
        <w:t>WHO认为该地区经验可作为其他地区防控经验的范例，主要做法：在无国界医生组织帮助下，当地及时在疫情发生地建立临床隔离治疗中心；及时动员当地宗教和传统领袖参与防控，制止谣言；组织接触者追踪人员的团队、利用摩托车作为</w:t>
      </w:r>
      <w:r w:rsidR="00C953A4" w:rsidRPr="00AB2CB7">
        <w:rPr>
          <w:rFonts w:ascii="仿宋_GB2312" w:eastAsia="仿宋_GB2312" w:hint="eastAsia"/>
          <w:sz w:val="28"/>
          <w:szCs w:val="28"/>
        </w:rPr>
        <w:t>交通</w:t>
      </w:r>
      <w:r w:rsidR="00330FE7" w:rsidRPr="00AB2CB7">
        <w:rPr>
          <w:rFonts w:ascii="仿宋_GB2312" w:eastAsia="仿宋_GB2312" w:hint="eastAsia"/>
          <w:sz w:val="28"/>
          <w:szCs w:val="28"/>
        </w:rPr>
        <w:t>工具做好接触者追踪。</w:t>
      </w:r>
    </w:p>
    <w:p w:rsidR="006F0C53" w:rsidRPr="006F0C53" w:rsidRDefault="006F0C53" w:rsidP="006F0C53">
      <w:pPr>
        <w:pStyle w:val="Default"/>
        <w:tabs>
          <w:tab w:val="left" w:pos="560"/>
        </w:tabs>
        <w:ind w:firstLineChars="200" w:firstLine="480"/>
        <w:outlineLvl w:val="0"/>
        <w:rPr>
          <w:rStyle w:val="ae"/>
        </w:rPr>
      </w:pPr>
      <w:r w:rsidRPr="006F0C53">
        <w:rPr>
          <w:rStyle w:val="ae"/>
        </w:rPr>
        <w:lastRenderedPageBreak/>
        <w:t>http://www.who.int/features/2014/telimele-ebola-free/en/</w:t>
      </w:r>
    </w:p>
    <w:p w:rsidR="004F65B0" w:rsidRPr="00AB2CB7" w:rsidRDefault="004F65B0" w:rsidP="001A2F2B">
      <w:pPr>
        <w:pStyle w:val="Default"/>
        <w:tabs>
          <w:tab w:val="left" w:pos="560"/>
        </w:tabs>
        <w:ind w:firstLineChars="149" w:firstLine="419"/>
        <w:outlineLvl w:val="0"/>
        <w:rPr>
          <w:rFonts w:ascii="仿宋_GB2312" w:eastAsia="仿宋_GB2312"/>
          <w:b/>
          <w:sz w:val="28"/>
          <w:szCs w:val="28"/>
          <w:lang w:eastAsia="zh-CN"/>
        </w:rPr>
      </w:pPr>
      <w:r w:rsidRPr="00AB2CB7">
        <w:rPr>
          <w:rFonts w:ascii="仿宋_GB2312" w:eastAsia="仿宋_GB2312" w:hint="eastAsia"/>
          <w:b/>
          <w:sz w:val="28"/>
          <w:szCs w:val="28"/>
          <w:lang w:eastAsia="zh-CN"/>
        </w:rPr>
        <w:t>（二）美国CDC</w:t>
      </w:r>
    </w:p>
    <w:p w:rsidR="0062185B" w:rsidRPr="00AB2CB7" w:rsidRDefault="00211FE9" w:rsidP="000A7145">
      <w:pPr>
        <w:pStyle w:val="Default"/>
        <w:spacing w:line="360" w:lineRule="auto"/>
        <w:ind w:firstLineChars="200" w:firstLine="560"/>
        <w:rPr>
          <w:rFonts w:ascii="仿宋_GB2312" w:eastAsia="仿宋_GB2312"/>
          <w:color w:val="333333"/>
          <w:sz w:val="28"/>
          <w:szCs w:val="28"/>
          <w:lang w:eastAsia="zh-CN"/>
        </w:rPr>
      </w:pPr>
      <w:r w:rsidRPr="00AB2CB7">
        <w:rPr>
          <w:rFonts w:ascii="仿宋_GB2312" w:eastAsia="仿宋_GB2312" w:hint="eastAsia"/>
          <w:color w:val="333333"/>
          <w:sz w:val="28"/>
          <w:szCs w:val="28"/>
          <w:lang w:eastAsia="zh-CN"/>
        </w:rPr>
        <w:t>10月7日，</w:t>
      </w:r>
      <w:r w:rsidR="00A85BD7" w:rsidRPr="00AB2CB7">
        <w:rPr>
          <w:rFonts w:ascii="仿宋_GB2312" w:eastAsia="仿宋_GB2312" w:hint="eastAsia"/>
          <w:color w:val="333333"/>
          <w:sz w:val="28"/>
          <w:szCs w:val="28"/>
          <w:lang w:eastAsia="zh-CN"/>
        </w:rPr>
        <w:t>美国</w:t>
      </w:r>
      <w:r w:rsidRPr="00AB2CB7">
        <w:rPr>
          <w:rFonts w:ascii="仿宋_GB2312" w:eastAsia="仿宋_GB2312" w:hint="eastAsia"/>
          <w:color w:val="333333"/>
          <w:sz w:val="28"/>
          <w:szCs w:val="28"/>
          <w:lang w:eastAsia="zh-CN"/>
        </w:rPr>
        <w:t>CDC将尼日利亚的旅行警示从2级（加强防护）改为最低级的1级（一般防护）。因为9月26日尼日利亚所有埃博拉的接触者均已经完成21天随访且无新增埃博拉病例报告，表明当地已无埃博拉病毒传播风险。</w:t>
      </w:r>
    </w:p>
    <w:p w:rsidR="008926B9" w:rsidRPr="008926B9" w:rsidRDefault="008926B9" w:rsidP="008926B9">
      <w:pPr>
        <w:pStyle w:val="Default"/>
        <w:tabs>
          <w:tab w:val="left" w:pos="560"/>
        </w:tabs>
        <w:ind w:firstLineChars="200" w:firstLine="480"/>
        <w:outlineLvl w:val="0"/>
        <w:rPr>
          <w:rStyle w:val="ae"/>
          <w:lang w:eastAsia="zh-CN"/>
        </w:rPr>
      </w:pPr>
      <w:r w:rsidRPr="008926B9">
        <w:rPr>
          <w:rStyle w:val="ae"/>
          <w:lang w:eastAsia="zh-CN"/>
        </w:rPr>
        <w:t>http://wwwnc.cdc.gov/travel/notices/watch/ebola-nigeria</w:t>
      </w:r>
    </w:p>
    <w:p w:rsidR="00637C69" w:rsidRPr="00AB2CB7" w:rsidRDefault="00637C69">
      <w:pPr>
        <w:pStyle w:val="Default"/>
        <w:ind w:firstLineChars="147" w:firstLine="413"/>
        <w:outlineLvl w:val="0"/>
        <w:rPr>
          <w:rFonts w:ascii="仿宋_GB2312" w:eastAsia="仿宋_GB2312"/>
          <w:b/>
          <w:sz w:val="28"/>
          <w:szCs w:val="28"/>
          <w:lang w:eastAsia="zh-CN"/>
        </w:rPr>
      </w:pPr>
      <w:r w:rsidRPr="00AB2CB7">
        <w:rPr>
          <w:rFonts w:ascii="仿宋_GB2312" w:eastAsia="仿宋_GB2312" w:hint="eastAsia"/>
          <w:b/>
          <w:sz w:val="28"/>
          <w:szCs w:val="28"/>
          <w:lang w:eastAsia="zh-CN"/>
        </w:rPr>
        <w:t>（三）</w:t>
      </w:r>
      <w:r w:rsidR="00731CF7" w:rsidRPr="00AB2CB7">
        <w:rPr>
          <w:rFonts w:ascii="仿宋_GB2312" w:eastAsia="仿宋_GB2312" w:hint="eastAsia"/>
          <w:b/>
          <w:sz w:val="28"/>
          <w:szCs w:val="28"/>
          <w:lang w:eastAsia="zh-CN"/>
        </w:rPr>
        <w:t>欧盟</w:t>
      </w:r>
      <w:r w:rsidRPr="00AB2CB7">
        <w:rPr>
          <w:rFonts w:ascii="仿宋_GB2312" w:eastAsia="仿宋_GB2312" w:hint="eastAsia"/>
          <w:b/>
          <w:sz w:val="28"/>
          <w:szCs w:val="28"/>
          <w:lang w:eastAsia="zh-CN"/>
        </w:rPr>
        <w:t>CDC</w:t>
      </w:r>
    </w:p>
    <w:p w:rsidR="000C476D" w:rsidRPr="00AB2CB7" w:rsidRDefault="000C476D" w:rsidP="000C476D">
      <w:pPr>
        <w:pStyle w:val="Default"/>
        <w:spacing w:line="360" w:lineRule="auto"/>
        <w:ind w:firstLineChars="200" w:firstLine="560"/>
        <w:rPr>
          <w:rFonts w:ascii="仿宋_GB2312" w:eastAsia="仿宋_GB2312"/>
          <w:color w:val="333333"/>
          <w:sz w:val="28"/>
          <w:szCs w:val="28"/>
          <w:lang w:eastAsia="zh-CN"/>
        </w:rPr>
      </w:pPr>
      <w:r w:rsidRPr="00AB2CB7">
        <w:rPr>
          <w:rFonts w:ascii="仿宋_GB2312" w:eastAsia="仿宋_GB2312" w:hint="eastAsia"/>
          <w:color w:val="333333"/>
          <w:sz w:val="28"/>
          <w:szCs w:val="28"/>
          <w:lang w:eastAsia="zh-CN"/>
        </w:rPr>
        <w:t>10月6日欧盟确诊首例埃博拉出血热病例，是西班牙的1名医务工作者，女性，在马德里</w:t>
      </w:r>
      <w:r w:rsidRPr="00AB2CB7">
        <w:rPr>
          <w:rFonts w:ascii="仿宋_GB2312" w:eastAsia="仿宋_GB2312" w:hint="eastAsia"/>
          <w:sz w:val="28"/>
          <w:szCs w:val="28"/>
          <w:lang w:eastAsia="zh-CN"/>
        </w:rPr>
        <w:t>La Paz-Carlos III 医院工作，9月30日发病，10月6日隔离治疗；</w:t>
      </w:r>
      <w:r w:rsidRPr="00AB2CB7">
        <w:rPr>
          <w:rFonts w:ascii="仿宋_GB2312" w:eastAsia="仿宋_GB2312" w:hint="eastAsia"/>
          <w:color w:val="333333"/>
          <w:sz w:val="28"/>
          <w:szCs w:val="28"/>
          <w:lang w:eastAsia="zh-CN"/>
        </w:rPr>
        <w:t>曾参与第二名西班牙输入性病例单护理与治理。当地已经调查确定22名接触者，多为患者在医院的同事和家庭成员。</w:t>
      </w:r>
    </w:p>
    <w:p w:rsidR="00DF61CA" w:rsidRPr="00DF61CA" w:rsidRDefault="00DF61CA" w:rsidP="00DF61CA">
      <w:pPr>
        <w:pStyle w:val="Default"/>
        <w:tabs>
          <w:tab w:val="left" w:pos="560"/>
        </w:tabs>
        <w:ind w:firstLineChars="200" w:firstLine="480"/>
        <w:outlineLvl w:val="0"/>
        <w:rPr>
          <w:rStyle w:val="ae"/>
        </w:rPr>
      </w:pPr>
      <w:r w:rsidRPr="00DF61CA">
        <w:rPr>
          <w:rStyle w:val="ae"/>
        </w:rPr>
        <w:t>http://ecdc.europa.eu/en/press/news/_layouts/forms/News_DispForm.aspx?List=8db7286c-fe2d-476c-9133-18ff4cb1b568&amp;ID=1078</w:t>
      </w:r>
    </w:p>
    <w:p w:rsidR="00D929FC" w:rsidRPr="00D929FC" w:rsidRDefault="00D929FC" w:rsidP="007705E1">
      <w:pPr>
        <w:pStyle w:val="Default"/>
        <w:ind w:firstLineChars="147" w:firstLine="353"/>
        <w:outlineLvl w:val="0"/>
        <w:rPr>
          <w:rStyle w:val="ae"/>
        </w:rPr>
      </w:pPr>
    </w:p>
    <w:p w:rsidR="00BF5150" w:rsidRPr="00BF5150" w:rsidRDefault="000016A7" w:rsidP="000016A7">
      <w:pPr>
        <w:pStyle w:val="Default"/>
        <w:tabs>
          <w:tab w:val="left" w:pos="0"/>
        </w:tabs>
        <w:ind w:firstLineChars="202" w:firstLine="566"/>
        <w:outlineLvl w:val="0"/>
        <w:rPr>
          <w:rStyle w:val="ae"/>
          <w:rFonts w:eastAsia="仿宋"/>
          <w:lang w:eastAsia="zh-CN"/>
        </w:rPr>
        <w:sectPr w:rsidR="00BF5150" w:rsidRPr="00BF5150" w:rsidSect="00614034">
          <w:headerReference w:type="default" r:id="rId11"/>
          <w:footerReference w:type="default" r:id="rId12"/>
          <w:footerReference w:type="first" r:id="rId13"/>
          <w:pgSz w:w="11906" w:h="16838"/>
          <w:pgMar w:top="1440" w:right="1797" w:bottom="1440" w:left="1797" w:header="851" w:footer="992" w:gutter="0"/>
          <w:pgNumType w:start="0"/>
          <w:cols w:space="720"/>
          <w:titlePg/>
          <w:docGrid w:type="linesAndChars" w:linePitch="312"/>
        </w:sectPr>
      </w:pPr>
      <w:r>
        <w:rPr>
          <w:rFonts w:eastAsia="仿宋" w:hint="eastAsia"/>
          <w:sz w:val="28"/>
          <w:szCs w:val="28"/>
          <w:lang w:eastAsia="zh-CN"/>
        </w:rPr>
        <w:t xml:space="preserve"> </w:t>
      </w:r>
    </w:p>
    <w:p w:rsidR="0062185B" w:rsidRDefault="0062185B">
      <w:pPr>
        <w:rPr>
          <w:rFonts w:eastAsia="仿宋"/>
          <w:b/>
          <w:bCs/>
          <w:color w:val="000000"/>
          <w:kern w:val="0"/>
          <w:szCs w:val="21"/>
        </w:rPr>
      </w:pPr>
    </w:p>
    <w:p w:rsidR="00987FDC" w:rsidRPr="00AB2CB7" w:rsidRDefault="00731CF7" w:rsidP="00AB2CB7">
      <w:pPr>
        <w:jc w:val="center"/>
        <w:rPr>
          <w:rFonts w:ascii="仿宋_GB2312" w:eastAsia="仿宋_GB2312"/>
          <w:sz w:val="28"/>
          <w:szCs w:val="28"/>
        </w:rPr>
      </w:pPr>
      <w:r w:rsidRPr="00AB2CB7">
        <w:rPr>
          <w:rFonts w:ascii="仿宋_GB2312" w:eastAsia="仿宋_GB2312" w:hint="eastAsia"/>
          <w:sz w:val="28"/>
          <w:szCs w:val="28"/>
        </w:rPr>
        <w:t>附</w:t>
      </w:r>
      <w:r w:rsidR="00987FDC" w:rsidRPr="00AB2CB7">
        <w:rPr>
          <w:rFonts w:ascii="仿宋_GB2312" w:eastAsia="仿宋_GB2312" w:hint="eastAsia"/>
          <w:sz w:val="28"/>
          <w:szCs w:val="28"/>
        </w:rPr>
        <w:t>表</w:t>
      </w:r>
      <w:r w:rsidRPr="00AB2CB7">
        <w:rPr>
          <w:rFonts w:ascii="仿宋_GB2312" w:eastAsia="仿宋_GB2312" w:hint="eastAsia"/>
          <w:sz w:val="28"/>
          <w:szCs w:val="28"/>
        </w:rPr>
        <w:t xml:space="preserve">2 </w:t>
      </w:r>
      <w:r w:rsidR="00987FDC" w:rsidRPr="00AB2CB7">
        <w:rPr>
          <w:rFonts w:ascii="仿宋_GB2312" w:eastAsia="仿宋_GB2312" w:hint="eastAsia"/>
          <w:sz w:val="28"/>
          <w:szCs w:val="28"/>
        </w:rPr>
        <w:t>西非埃博拉出血热报告病例统计表（改自WHO</w:t>
      </w:r>
      <w:r w:rsidR="00987FDC" w:rsidRPr="00AB2CB7">
        <w:rPr>
          <w:rFonts w:ascii="仿宋_GB2312" w:eastAsia="仿宋_GB2312"/>
          <w:sz w:val="28"/>
          <w:szCs w:val="28"/>
        </w:rPr>
        <w:t>10</w:t>
      </w:r>
      <w:r w:rsidR="00987FDC" w:rsidRPr="00AB2CB7">
        <w:rPr>
          <w:rFonts w:ascii="仿宋_GB2312" w:eastAsia="仿宋_GB2312" w:hint="eastAsia"/>
          <w:sz w:val="28"/>
          <w:szCs w:val="28"/>
        </w:rPr>
        <w:t>月</w:t>
      </w:r>
      <w:r w:rsidR="00987FDC" w:rsidRPr="00AB2CB7">
        <w:rPr>
          <w:rFonts w:ascii="仿宋_GB2312" w:eastAsia="仿宋_GB2312"/>
          <w:sz w:val="28"/>
          <w:szCs w:val="28"/>
        </w:rPr>
        <w:t>3</w:t>
      </w:r>
      <w:r w:rsidR="00987FDC" w:rsidRPr="00AB2CB7">
        <w:rPr>
          <w:rFonts w:ascii="仿宋_GB2312" w:eastAsia="仿宋_GB2312" w:hint="eastAsia"/>
          <w:sz w:val="28"/>
          <w:szCs w:val="28"/>
        </w:rPr>
        <w:t>日通报）</w:t>
      </w:r>
    </w:p>
    <w:tbl>
      <w:tblPr>
        <w:tblW w:w="9167" w:type="dxa"/>
        <w:jc w:val="center"/>
        <w:tblLook w:val="04A0" w:firstRow="1" w:lastRow="0" w:firstColumn="1" w:lastColumn="0" w:noHBand="0" w:noVBand="1"/>
      </w:tblPr>
      <w:tblGrid>
        <w:gridCol w:w="958"/>
        <w:gridCol w:w="1169"/>
        <w:gridCol w:w="1134"/>
        <w:gridCol w:w="579"/>
        <w:gridCol w:w="700"/>
        <w:gridCol w:w="709"/>
        <w:gridCol w:w="708"/>
        <w:gridCol w:w="579"/>
        <w:gridCol w:w="697"/>
        <w:gridCol w:w="567"/>
        <w:gridCol w:w="567"/>
        <w:gridCol w:w="800"/>
      </w:tblGrid>
      <w:tr w:rsidR="00987FDC" w:rsidRPr="00B358B0" w:rsidTr="008D6BBF">
        <w:trPr>
          <w:trHeight w:val="864"/>
          <w:tblHeader/>
          <w:jc w:val="center"/>
        </w:trPr>
        <w:tc>
          <w:tcPr>
            <w:tcW w:w="958" w:type="dxa"/>
            <w:tcBorders>
              <w:top w:val="single" w:sz="4" w:space="0" w:color="auto"/>
              <w:bottom w:val="single" w:sz="4" w:space="0" w:color="auto"/>
            </w:tcBorders>
            <w:shd w:val="clear" w:color="auto" w:fill="auto"/>
            <w:vAlign w:val="center"/>
            <w:hideMark/>
          </w:tcPr>
          <w:p w:rsidR="00987FDC" w:rsidRPr="00BC6991" w:rsidRDefault="00987FDC" w:rsidP="008D6BBF">
            <w:pPr>
              <w:widowControl/>
              <w:jc w:val="center"/>
              <w:rPr>
                <w:rFonts w:asciiTheme="minorEastAsia" w:eastAsiaTheme="minorEastAsia" w:hAnsiTheme="minorEastAsia"/>
                <w:b/>
                <w:bCs/>
                <w:color w:val="000000"/>
                <w:kern w:val="0"/>
                <w:sz w:val="18"/>
                <w:szCs w:val="18"/>
              </w:rPr>
            </w:pPr>
            <w:r w:rsidRPr="00BC6991">
              <w:rPr>
                <w:rFonts w:asciiTheme="minorEastAsia" w:eastAsiaTheme="minorEastAsia" w:hAnsiTheme="minorEastAsia" w:hint="eastAsia"/>
                <w:b/>
                <w:bCs/>
                <w:color w:val="000000"/>
                <w:kern w:val="0"/>
                <w:sz w:val="18"/>
                <w:szCs w:val="18"/>
              </w:rPr>
              <w:t>国家</w:t>
            </w:r>
          </w:p>
        </w:tc>
        <w:tc>
          <w:tcPr>
            <w:tcW w:w="1169" w:type="dxa"/>
            <w:tcBorders>
              <w:top w:val="single" w:sz="4" w:space="0" w:color="auto"/>
              <w:bottom w:val="single" w:sz="4" w:space="0" w:color="auto"/>
            </w:tcBorders>
            <w:shd w:val="clear" w:color="auto" w:fill="auto"/>
            <w:vAlign w:val="center"/>
            <w:hideMark/>
          </w:tcPr>
          <w:p w:rsidR="00987FDC" w:rsidRPr="00BC6991" w:rsidRDefault="00987FDC" w:rsidP="008D6BBF">
            <w:pPr>
              <w:widowControl/>
              <w:jc w:val="center"/>
              <w:rPr>
                <w:rFonts w:asciiTheme="minorEastAsia" w:eastAsiaTheme="minorEastAsia" w:hAnsiTheme="minorEastAsia"/>
                <w:b/>
                <w:bCs/>
                <w:color w:val="000000"/>
                <w:kern w:val="0"/>
                <w:sz w:val="18"/>
                <w:szCs w:val="18"/>
              </w:rPr>
            </w:pPr>
            <w:r w:rsidRPr="00BC6991">
              <w:rPr>
                <w:rFonts w:asciiTheme="minorEastAsia" w:eastAsiaTheme="minorEastAsia" w:hAnsiTheme="minorEastAsia" w:hint="eastAsia"/>
                <w:b/>
                <w:bCs/>
                <w:color w:val="000000"/>
                <w:kern w:val="0"/>
                <w:sz w:val="18"/>
                <w:szCs w:val="18"/>
              </w:rPr>
              <w:t>本次更新截至日期</w:t>
            </w:r>
          </w:p>
        </w:tc>
        <w:tc>
          <w:tcPr>
            <w:tcW w:w="1134" w:type="dxa"/>
            <w:tcBorders>
              <w:top w:val="single" w:sz="4" w:space="0" w:color="auto"/>
              <w:bottom w:val="single" w:sz="4" w:space="0" w:color="auto"/>
            </w:tcBorders>
            <w:shd w:val="clear" w:color="auto" w:fill="auto"/>
            <w:vAlign w:val="center"/>
            <w:hideMark/>
          </w:tcPr>
          <w:p w:rsidR="00987FDC" w:rsidRPr="00BC6991" w:rsidRDefault="00987FDC" w:rsidP="008D6BBF">
            <w:pPr>
              <w:widowControl/>
              <w:jc w:val="center"/>
              <w:rPr>
                <w:rFonts w:asciiTheme="minorEastAsia" w:eastAsiaTheme="minorEastAsia" w:hAnsiTheme="minorEastAsia"/>
                <w:b/>
                <w:bCs/>
                <w:color w:val="000000"/>
                <w:kern w:val="0"/>
                <w:sz w:val="18"/>
                <w:szCs w:val="18"/>
              </w:rPr>
            </w:pPr>
            <w:r w:rsidRPr="00BC6991">
              <w:rPr>
                <w:rFonts w:asciiTheme="minorEastAsia" w:eastAsiaTheme="minorEastAsia" w:hAnsiTheme="minorEastAsia" w:hint="eastAsia"/>
                <w:b/>
                <w:bCs/>
                <w:color w:val="000000"/>
                <w:kern w:val="0"/>
                <w:sz w:val="18"/>
                <w:szCs w:val="18"/>
              </w:rPr>
              <w:t>上次更新截至日期</w:t>
            </w:r>
          </w:p>
        </w:tc>
        <w:tc>
          <w:tcPr>
            <w:tcW w:w="1279" w:type="dxa"/>
            <w:gridSpan w:val="2"/>
            <w:tcBorders>
              <w:top w:val="single" w:sz="4" w:space="0" w:color="auto"/>
              <w:bottom w:val="single" w:sz="4" w:space="0" w:color="auto"/>
            </w:tcBorders>
            <w:shd w:val="clear" w:color="auto" w:fill="auto"/>
            <w:vAlign w:val="center"/>
            <w:hideMark/>
          </w:tcPr>
          <w:p w:rsidR="00987FDC" w:rsidRPr="00BC6991" w:rsidRDefault="00987FDC" w:rsidP="008D6BBF">
            <w:pPr>
              <w:widowControl/>
              <w:jc w:val="center"/>
              <w:rPr>
                <w:rFonts w:asciiTheme="minorEastAsia" w:eastAsiaTheme="minorEastAsia" w:hAnsiTheme="minorEastAsia"/>
                <w:b/>
                <w:bCs/>
                <w:color w:val="000000"/>
                <w:kern w:val="0"/>
                <w:sz w:val="18"/>
                <w:szCs w:val="18"/>
              </w:rPr>
            </w:pPr>
            <w:r w:rsidRPr="00BC6991">
              <w:rPr>
                <w:rFonts w:asciiTheme="minorEastAsia" w:eastAsiaTheme="minorEastAsia" w:hAnsiTheme="minorEastAsia" w:hint="eastAsia"/>
                <w:b/>
                <w:bCs/>
                <w:color w:val="000000"/>
                <w:kern w:val="0"/>
                <w:sz w:val="18"/>
                <w:szCs w:val="18"/>
              </w:rPr>
              <w:t>总病例数</w:t>
            </w:r>
            <w:r w:rsidRPr="00BC6991">
              <w:rPr>
                <w:rFonts w:asciiTheme="minorEastAsia" w:eastAsiaTheme="minorEastAsia" w:hAnsiTheme="minorEastAsia"/>
                <w:b/>
                <w:bCs/>
                <w:color w:val="000000"/>
                <w:kern w:val="0"/>
                <w:sz w:val="18"/>
                <w:szCs w:val="18"/>
              </w:rPr>
              <w:t>(</w:t>
            </w:r>
            <w:r w:rsidRPr="00BC6991">
              <w:rPr>
                <w:rFonts w:asciiTheme="minorEastAsia" w:eastAsiaTheme="minorEastAsia" w:hAnsiTheme="minorEastAsia" w:hint="eastAsia"/>
                <w:b/>
                <w:bCs/>
                <w:color w:val="000000"/>
                <w:kern w:val="0"/>
                <w:sz w:val="18"/>
                <w:szCs w:val="18"/>
              </w:rPr>
              <w:t>新增数</w:t>
            </w:r>
            <w:r w:rsidRPr="00BC6991">
              <w:rPr>
                <w:rFonts w:asciiTheme="minorEastAsia" w:eastAsiaTheme="minorEastAsia" w:hAnsiTheme="minorEastAsia"/>
                <w:b/>
                <w:bCs/>
                <w:color w:val="000000"/>
                <w:kern w:val="0"/>
                <w:sz w:val="18"/>
                <w:szCs w:val="18"/>
              </w:rPr>
              <w:t>)</w:t>
            </w:r>
            <w:r w:rsidRPr="00BC6991">
              <w:rPr>
                <w:rFonts w:asciiTheme="minorEastAsia" w:eastAsiaTheme="minorEastAsia" w:hAnsiTheme="minorEastAsia"/>
                <w:b/>
                <w:bCs/>
                <w:color w:val="000000"/>
                <w:kern w:val="0"/>
                <w:sz w:val="18"/>
                <w:szCs w:val="18"/>
                <w:vertAlign w:val="superscript"/>
              </w:rPr>
              <w:t>*</w:t>
            </w:r>
            <w:r w:rsidRPr="00BC6991">
              <w:rPr>
                <w:rFonts w:asciiTheme="minorEastAsia" w:eastAsiaTheme="minorEastAsia" w:hAnsiTheme="minorEastAsia"/>
                <w:b/>
                <w:bCs/>
                <w:color w:val="000000"/>
                <w:kern w:val="0"/>
                <w:sz w:val="18"/>
                <w:szCs w:val="18"/>
              </w:rPr>
              <w:t xml:space="preserve"> </w:t>
            </w:r>
          </w:p>
        </w:tc>
        <w:tc>
          <w:tcPr>
            <w:tcW w:w="1417" w:type="dxa"/>
            <w:gridSpan w:val="2"/>
            <w:tcBorders>
              <w:top w:val="single" w:sz="4" w:space="0" w:color="auto"/>
              <w:bottom w:val="single" w:sz="4" w:space="0" w:color="auto"/>
            </w:tcBorders>
            <w:shd w:val="clear" w:color="auto" w:fill="auto"/>
            <w:vAlign w:val="center"/>
            <w:hideMark/>
          </w:tcPr>
          <w:p w:rsidR="00987FDC" w:rsidRPr="00BC6991" w:rsidRDefault="00987FDC" w:rsidP="008D6BBF">
            <w:pPr>
              <w:widowControl/>
              <w:jc w:val="center"/>
              <w:rPr>
                <w:rFonts w:asciiTheme="minorEastAsia" w:eastAsiaTheme="minorEastAsia" w:hAnsiTheme="minorEastAsia"/>
                <w:b/>
                <w:bCs/>
                <w:color w:val="000000"/>
                <w:kern w:val="0"/>
                <w:sz w:val="18"/>
                <w:szCs w:val="18"/>
              </w:rPr>
            </w:pPr>
            <w:r w:rsidRPr="00BC6991">
              <w:rPr>
                <w:rFonts w:asciiTheme="minorEastAsia" w:eastAsiaTheme="minorEastAsia" w:hAnsiTheme="minorEastAsia" w:hint="eastAsia"/>
                <w:b/>
                <w:bCs/>
                <w:color w:val="000000"/>
                <w:kern w:val="0"/>
                <w:sz w:val="18"/>
                <w:szCs w:val="18"/>
              </w:rPr>
              <w:t>确诊病例数</w:t>
            </w:r>
            <w:r w:rsidRPr="00BC6991">
              <w:rPr>
                <w:rFonts w:asciiTheme="minorEastAsia" w:eastAsiaTheme="minorEastAsia" w:hAnsiTheme="minorEastAsia"/>
                <w:b/>
                <w:bCs/>
                <w:color w:val="000000"/>
                <w:kern w:val="0"/>
                <w:sz w:val="18"/>
                <w:szCs w:val="18"/>
              </w:rPr>
              <w:t xml:space="preserve"> </w:t>
            </w:r>
          </w:p>
        </w:tc>
        <w:tc>
          <w:tcPr>
            <w:tcW w:w="1276" w:type="dxa"/>
            <w:gridSpan w:val="2"/>
            <w:tcBorders>
              <w:top w:val="single" w:sz="4" w:space="0" w:color="auto"/>
              <w:bottom w:val="single" w:sz="4" w:space="0" w:color="auto"/>
            </w:tcBorders>
            <w:shd w:val="clear" w:color="auto" w:fill="auto"/>
            <w:vAlign w:val="center"/>
            <w:hideMark/>
          </w:tcPr>
          <w:p w:rsidR="00987FDC" w:rsidRPr="00BC6991" w:rsidRDefault="00987FDC" w:rsidP="008D6BBF">
            <w:pPr>
              <w:widowControl/>
              <w:jc w:val="center"/>
              <w:rPr>
                <w:rFonts w:asciiTheme="minorEastAsia" w:eastAsiaTheme="minorEastAsia" w:hAnsiTheme="minorEastAsia"/>
                <w:b/>
                <w:bCs/>
                <w:color w:val="000000"/>
                <w:kern w:val="0"/>
                <w:sz w:val="18"/>
                <w:szCs w:val="18"/>
              </w:rPr>
            </w:pPr>
            <w:r w:rsidRPr="00BC6991">
              <w:rPr>
                <w:rFonts w:asciiTheme="minorEastAsia" w:eastAsiaTheme="minorEastAsia" w:hAnsiTheme="minorEastAsia" w:hint="eastAsia"/>
                <w:b/>
                <w:bCs/>
                <w:color w:val="000000"/>
                <w:kern w:val="0"/>
                <w:sz w:val="18"/>
                <w:szCs w:val="18"/>
              </w:rPr>
              <w:t>死亡数</w:t>
            </w:r>
            <w:r w:rsidRPr="00BC6991">
              <w:rPr>
                <w:rFonts w:asciiTheme="minorEastAsia" w:eastAsiaTheme="minorEastAsia" w:hAnsiTheme="minorEastAsia"/>
                <w:b/>
                <w:bCs/>
                <w:color w:val="000000"/>
                <w:kern w:val="0"/>
                <w:sz w:val="18"/>
                <w:szCs w:val="18"/>
              </w:rPr>
              <w:t xml:space="preserve">  </w:t>
            </w:r>
          </w:p>
        </w:tc>
        <w:tc>
          <w:tcPr>
            <w:tcW w:w="1134" w:type="dxa"/>
            <w:gridSpan w:val="2"/>
            <w:tcBorders>
              <w:top w:val="single" w:sz="4" w:space="0" w:color="auto"/>
              <w:bottom w:val="single" w:sz="4" w:space="0" w:color="auto"/>
            </w:tcBorders>
            <w:shd w:val="clear" w:color="auto" w:fill="auto"/>
            <w:vAlign w:val="center"/>
            <w:hideMark/>
          </w:tcPr>
          <w:p w:rsidR="00987FDC" w:rsidRPr="00BC6991" w:rsidRDefault="00987FDC" w:rsidP="008D6BBF">
            <w:pPr>
              <w:widowControl/>
              <w:jc w:val="center"/>
              <w:rPr>
                <w:rFonts w:asciiTheme="minorEastAsia" w:eastAsiaTheme="minorEastAsia" w:hAnsiTheme="minorEastAsia"/>
                <w:b/>
                <w:bCs/>
                <w:color w:val="000000"/>
                <w:kern w:val="0"/>
                <w:sz w:val="18"/>
                <w:szCs w:val="18"/>
              </w:rPr>
            </w:pPr>
            <w:r w:rsidRPr="00BC6991">
              <w:rPr>
                <w:rFonts w:asciiTheme="minorEastAsia" w:eastAsiaTheme="minorEastAsia" w:hAnsiTheme="minorEastAsia"/>
                <w:b/>
                <w:bCs/>
                <w:color w:val="000000"/>
                <w:kern w:val="0"/>
                <w:sz w:val="18"/>
                <w:szCs w:val="18"/>
              </w:rPr>
              <w:t xml:space="preserve"> </w:t>
            </w:r>
            <w:r w:rsidRPr="00BC6991">
              <w:rPr>
                <w:rFonts w:asciiTheme="minorEastAsia" w:eastAsiaTheme="minorEastAsia" w:hAnsiTheme="minorEastAsia" w:hint="eastAsia"/>
                <w:b/>
                <w:bCs/>
                <w:color w:val="000000"/>
                <w:kern w:val="0"/>
                <w:sz w:val="18"/>
                <w:szCs w:val="18"/>
              </w:rPr>
              <w:t>医务人员</w:t>
            </w:r>
            <w:r w:rsidRPr="00BC6991">
              <w:rPr>
                <w:rFonts w:asciiTheme="minorEastAsia" w:eastAsiaTheme="minorEastAsia" w:hAnsiTheme="minorEastAsia"/>
                <w:b/>
                <w:bCs/>
                <w:color w:val="000000"/>
                <w:kern w:val="0"/>
                <w:sz w:val="18"/>
                <w:szCs w:val="18"/>
              </w:rPr>
              <w:t xml:space="preserve"> </w:t>
            </w:r>
          </w:p>
        </w:tc>
        <w:tc>
          <w:tcPr>
            <w:tcW w:w="800" w:type="dxa"/>
            <w:tcBorders>
              <w:top w:val="single" w:sz="4" w:space="0" w:color="auto"/>
              <w:bottom w:val="single" w:sz="4" w:space="0" w:color="auto"/>
            </w:tcBorders>
            <w:shd w:val="clear" w:color="auto" w:fill="auto"/>
            <w:vAlign w:val="center"/>
            <w:hideMark/>
          </w:tcPr>
          <w:p w:rsidR="00987FDC" w:rsidRPr="00BC6991" w:rsidRDefault="00987FDC" w:rsidP="008D6BBF">
            <w:pPr>
              <w:widowControl/>
              <w:jc w:val="center"/>
              <w:rPr>
                <w:rFonts w:asciiTheme="minorEastAsia" w:eastAsiaTheme="minorEastAsia" w:hAnsiTheme="minorEastAsia"/>
                <w:b/>
                <w:bCs/>
                <w:color w:val="000000"/>
                <w:kern w:val="0"/>
                <w:sz w:val="18"/>
                <w:szCs w:val="18"/>
              </w:rPr>
            </w:pPr>
            <w:r w:rsidRPr="00BC6991">
              <w:rPr>
                <w:rFonts w:asciiTheme="minorEastAsia" w:eastAsiaTheme="minorEastAsia" w:hAnsiTheme="minorEastAsia" w:hint="eastAsia"/>
                <w:b/>
                <w:bCs/>
                <w:color w:val="000000"/>
                <w:kern w:val="0"/>
                <w:sz w:val="18"/>
                <w:szCs w:val="18"/>
              </w:rPr>
              <w:t>病死率</w:t>
            </w:r>
          </w:p>
        </w:tc>
      </w:tr>
      <w:tr w:rsidR="00987FDC" w:rsidRPr="00B358B0" w:rsidTr="008D6BBF">
        <w:trPr>
          <w:trHeight w:val="288"/>
          <w:jc w:val="center"/>
        </w:trPr>
        <w:tc>
          <w:tcPr>
            <w:tcW w:w="958" w:type="dxa"/>
            <w:tcBorders>
              <w:top w:val="single" w:sz="4" w:space="0" w:color="auto"/>
            </w:tcBorders>
            <w:shd w:val="clear" w:color="auto" w:fill="auto"/>
            <w:vAlign w:val="center"/>
            <w:hideMark/>
          </w:tcPr>
          <w:p w:rsidR="00987FDC" w:rsidRPr="00BC6991" w:rsidRDefault="00987FDC" w:rsidP="008D6BBF">
            <w:pPr>
              <w:widowControl/>
              <w:jc w:val="left"/>
              <w:rPr>
                <w:rFonts w:asciiTheme="minorEastAsia" w:eastAsiaTheme="minorEastAsia" w:hAnsiTheme="minorEastAsia"/>
                <w:color w:val="000000"/>
                <w:kern w:val="0"/>
                <w:sz w:val="18"/>
                <w:szCs w:val="18"/>
              </w:rPr>
            </w:pPr>
            <w:r w:rsidRPr="00BC6991">
              <w:rPr>
                <w:rFonts w:asciiTheme="minorEastAsia" w:eastAsiaTheme="minorEastAsia" w:hAnsiTheme="minorEastAsia" w:hint="eastAsia"/>
                <w:color w:val="000000"/>
                <w:kern w:val="0"/>
                <w:sz w:val="18"/>
                <w:szCs w:val="18"/>
              </w:rPr>
              <w:t>几内亚</w:t>
            </w:r>
            <w:r w:rsidRPr="00BC6991">
              <w:rPr>
                <w:rFonts w:asciiTheme="minorEastAsia" w:eastAsiaTheme="minorEastAsia" w:hAnsiTheme="minorEastAsia"/>
                <w:color w:val="000000"/>
                <w:kern w:val="0"/>
                <w:sz w:val="18"/>
                <w:szCs w:val="18"/>
              </w:rPr>
              <w:t xml:space="preserve"> </w:t>
            </w:r>
          </w:p>
        </w:tc>
        <w:tc>
          <w:tcPr>
            <w:tcW w:w="1169" w:type="dxa"/>
            <w:tcBorders>
              <w:top w:val="single" w:sz="4" w:space="0" w:color="auto"/>
            </w:tcBorders>
            <w:shd w:val="clear" w:color="auto" w:fill="auto"/>
            <w:vAlign w:val="center"/>
            <w:hideMark/>
          </w:tcPr>
          <w:p w:rsidR="00987FDC" w:rsidRPr="00BC6991" w:rsidRDefault="00987FDC" w:rsidP="008D6BBF">
            <w:pPr>
              <w:widowControl/>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10</w:t>
            </w:r>
            <w:r w:rsidRPr="00BC6991">
              <w:rPr>
                <w:rFonts w:asciiTheme="minorEastAsia" w:eastAsiaTheme="minorEastAsia" w:hAnsiTheme="minorEastAsia" w:hint="eastAsia"/>
                <w:color w:val="000000"/>
                <w:kern w:val="0"/>
                <w:sz w:val="18"/>
                <w:szCs w:val="18"/>
              </w:rPr>
              <w:t>月</w:t>
            </w:r>
            <w:r w:rsidRPr="00BC6991">
              <w:rPr>
                <w:rFonts w:asciiTheme="minorEastAsia" w:eastAsiaTheme="minorEastAsia" w:hAnsiTheme="minorEastAsia"/>
                <w:color w:val="000000"/>
                <w:kern w:val="0"/>
                <w:sz w:val="18"/>
                <w:szCs w:val="18"/>
              </w:rPr>
              <w:t>1</w:t>
            </w:r>
            <w:r w:rsidRPr="00BC6991">
              <w:rPr>
                <w:rFonts w:asciiTheme="minorEastAsia" w:eastAsiaTheme="minorEastAsia" w:hAnsiTheme="minorEastAsia" w:hint="eastAsia"/>
                <w:color w:val="000000"/>
                <w:kern w:val="0"/>
                <w:sz w:val="18"/>
                <w:szCs w:val="18"/>
              </w:rPr>
              <w:t>日</w:t>
            </w:r>
          </w:p>
        </w:tc>
        <w:tc>
          <w:tcPr>
            <w:tcW w:w="1134" w:type="dxa"/>
            <w:tcBorders>
              <w:top w:val="single" w:sz="4" w:space="0" w:color="auto"/>
            </w:tcBorders>
            <w:shd w:val="clear" w:color="000000" w:fill="FFFFFF"/>
            <w:vAlign w:val="center"/>
            <w:hideMark/>
          </w:tcPr>
          <w:p w:rsidR="00987FDC" w:rsidRPr="00BC6991" w:rsidRDefault="00987FDC" w:rsidP="008D6BBF">
            <w:pPr>
              <w:widowControl/>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9</w:t>
            </w:r>
            <w:r w:rsidRPr="00BC6991">
              <w:rPr>
                <w:rFonts w:asciiTheme="minorEastAsia" w:eastAsiaTheme="minorEastAsia" w:hAnsiTheme="minorEastAsia" w:hint="eastAsia"/>
                <w:color w:val="000000"/>
                <w:kern w:val="0"/>
                <w:sz w:val="18"/>
                <w:szCs w:val="18"/>
              </w:rPr>
              <w:t>月</w:t>
            </w:r>
            <w:r w:rsidRPr="00BC6991">
              <w:rPr>
                <w:rFonts w:asciiTheme="minorEastAsia" w:eastAsiaTheme="minorEastAsia" w:hAnsiTheme="minorEastAsia"/>
                <w:color w:val="000000"/>
                <w:kern w:val="0"/>
                <w:sz w:val="18"/>
                <w:szCs w:val="18"/>
              </w:rPr>
              <w:t>23</w:t>
            </w:r>
            <w:r w:rsidRPr="00BC6991">
              <w:rPr>
                <w:rFonts w:asciiTheme="minorEastAsia" w:eastAsiaTheme="minorEastAsia" w:hAnsiTheme="minorEastAsia" w:hint="eastAsia"/>
                <w:color w:val="000000"/>
                <w:kern w:val="0"/>
                <w:sz w:val="18"/>
                <w:szCs w:val="18"/>
              </w:rPr>
              <w:t>日</w:t>
            </w:r>
          </w:p>
        </w:tc>
        <w:tc>
          <w:tcPr>
            <w:tcW w:w="579" w:type="dxa"/>
            <w:tcBorders>
              <w:top w:val="single" w:sz="4" w:space="0" w:color="auto"/>
            </w:tcBorders>
            <w:shd w:val="clear" w:color="000000" w:fill="FFFFFF"/>
            <w:vAlign w:val="center"/>
            <w:hideMark/>
          </w:tcPr>
          <w:p w:rsidR="00987FDC" w:rsidRPr="00BC6991" w:rsidRDefault="00987FDC" w:rsidP="008D6BBF">
            <w:pPr>
              <w:widowControl/>
              <w:jc w:val="right"/>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1199</w:t>
            </w:r>
          </w:p>
        </w:tc>
        <w:tc>
          <w:tcPr>
            <w:tcW w:w="700" w:type="dxa"/>
            <w:tcBorders>
              <w:top w:val="single" w:sz="4" w:space="0" w:color="auto"/>
            </w:tcBorders>
            <w:shd w:val="clear" w:color="000000" w:fill="FFFFFF"/>
            <w:vAlign w:val="center"/>
            <w:hideMark/>
          </w:tcPr>
          <w:p w:rsidR="00987FDC" w:rsidRPr="00BC6991" w:rsidRDefault="00987FDC" w:rsidP="008D6BBF">
            <w:pPr>
              <w:widowControl/>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(125)</w:t>
            </w:r>
          </w:p>
        </w:tc>
        <w:tc>
          <w:tcPr>
            <w:tcW w:w="709" w:type="dxa"/>
            <w:tcBorders>
              <w:top w:val="single" w:sz="4" w:space="0" w:color="auto"/>
            </w:tcBorders>
            <w:shd w:val="clear" w:color="000000" w:fill="FFFFFF"/>
            <w:vAlign w:val="center"/>
            <w:hideMark/>
          </w:tcPr>
          <w:p w:rsidR="00987FDC" w:rsidRPr="00BC6991" w:rsidRDefault="00987FDC" w:rsidP="008D6BBF">
            <w:pPr>
              <w:widowControl/>
              <w:jc w:val="right"/>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977</w:t>
            </w:r>
          </w:p>
        </w:tc>
        <w:tc>
          <w:tcPr>
            <w:tcW w:w="708" w:type="dxa"/>
            <w:tcBorders>
              <w:top w:val="single" w:sz="4" w:space="0" w:color="auto"/>
            </w:tcBorders>
            <w:shd w:val="clear" w:color="000000" w:fill="FFFFFF"/>
            <w:vAlign w:val="center"/>
            <w:hideMark/>
          </w:tcPr>
          <w:p w:rsidR="00987FDC" w:rsidRPr="00BC6991" w:rsidRDefault="00987FDC" w:rsidP="008D6BBF">
            <w:pPr>
              <w:widowControl/>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(101)</w:t>
            </w:r>
          </w:p>
        </w:tc>
        <w:tc>
          <w:tcPr>
            <w:tcW w:w="579" w:type="dxa"/>
            <w:tcBorders>
              <w:top w:val="single" w:sz="4" w:space="0" w:color="auto"/>
            </w:tcBorders>
            <w:shd w:val="clear" w:color="000000" w:fill="FFFFFF"/>
            <w:vAlign w:val="center"/>
            <w:hideMark/>
          </w:tcPr>
          <w:p w:rsidR="00987FDC" w:rsidRPr="00BC6991" w:rsidRDefault="00987FDC" w:rsidP="008D6BBF">
            <w:pPr>
              <w:widowControl/>
              <w:jc w:val="right"/>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739</w:t>
            </w:r>
          </w:p>
        </w:tc>
        <w:tc>
          <w:tcPr>
            <w:tcW w:w="697" w:type="dxa"/>
            <w:tcBorders>
              <w:top w:val="single" w:sz="4" w:space="0" w:color="auto"/>
            </w:tcBorders>
            <w:shd w:val="clear" w:color="000000" w:fill="FFFFFF"/>
            <w:vAlign w:val="center"/>
            <w:hideMark/>
          </w:tcPr>
          <w:p w:rsidR="00987FDC" w:rsidRPr="00BC6991" w:rsidRDefault="00987FDC" w:rsidP="008D6BBF">
            <w:pPr>
              <w:widowControl/>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(91)</w:t>
            </w:r>
          </w:p>
        </w:tc>
        <w:tc>
          <w:tcPr>
            <w:tcW w:w="567" w:type="dxa"/>
            <w:tcBorders>
              <w:top w:val="single" w:sz="4" w:space="0" w:color="auto"/>
            </w:tcBorders>
            <w:shd w:val="clear" w:color="000000" w:fill="FFFFFF"/>
            <w:vAlign w:val="center"/>
            <w:hideMark/>
          </w:tcPr>
          <w:p w:rsidR="00987FDC" w:rsidRPr="00BC6991" w:rsidRDefault="00987FDC" w:rsidP="008D6BBF">
            <w:pPr>
              <w:widowControl/>
              <w:jc w:val="right"/>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67</w:t>
            </w:r>
          </w:p>
        </w:tc>
        <w:tc>
          <w:tcPr>
            <w:tcW w:w="567" w:type="dxa"/>
            <w:tcBorders>
              <w:top w:val="single" w:sz="4" w:space="0" w:color="auto"/>
            </w:tcBorders>
            <w:shd w:val="clear" w:color="000000" w:fill="FFFFFF"/>
            <w:vAlign w:val="center"/>
            <w:hideMark/>
          </w:tcPr>
          <w:p w:rsidR="00987FDC" w:rsidRPr="00BC6991" w:rsidRDefault="00987FDC" w:rsidP="008D6BBF">
            <w:pPr>
              <w:widowControl/>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(0)</w:t>
            </w:r>
          </w:p>
        </w:tc>
        <w:tc>
          <w:tcPr>
            <w:tcW w:w="800" w:type="dxa"/>
            <w:tcBorders>
              <w:top w:val="single" w:sz="4" w:space="0" w:color="auto"/>
            </w:tcBorders>
            <w:shd w:val="clear" w:color="auto" w:fill="auto"/>
            <w:vAlign w:val="center"/>
            <w:hideMark/>
          </w:tcPr>
          <w:p w:rsidR="00987FDC" w:rsidRPr="00BC6991" w:rsidRDefault="00987FDC" w:rsidP="008D6BBF">
            <w:pPr>
              <w:widowControl/>
              <w:jc w:val="right"/>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62%</w:t>
            </w:r>
          </w:p>
        </w:tc>
      </w:tr>
      <w:tr w:rsidR="00987FDC" w:rsidRPr="00B358B0" w:rsidTr="008D6BBF">
        <w:trPr>
          <w:trHeight w:val="288"/>
          <w:jc w:val="center"/>
        </w:trPr>
        <w:tc>
          <w:tcPr>
            <w:tcW w:w="958" w:type="dxa"/>
            <w:shd w:val="clear" w:color="auto" w:fill="auto"/>
            <w:vAlign w:val="center"/>
            <w:hideMark/>
          </w:tcPr>
          <w:p w:rsidR="00987FDC" w:rsidRPr="00BC6991" w:rsidRDefault="00987FDC" w:rsidP="008D6BBF">
            <w:pPr>
              <w:widowControl/>
              <w:jc w:val="left"/>
              <w:rPr>
                <w:rFonts w:asciiTheme="minorEastAsia" w:eastAsiaTheme="minorEastAsia" w:hAnsiTheme="minorEastAsia"/>
                <w:color w:val="000000"/>
                <w:kern w:val="0"/>
                <w:sz w:val="18"/>
                <w:szCs w:val="18"/>
              </w:rPr>
            </w:pPr>
            <w:r w:rsidRPr="00BC6991">
              <w:rPr>
                <w:rFonts w:asciiTheme="minorEastAsia" w:eastAsiaTheme="minorEastAsia" w:hAnsiTheme="minorEastAsia" w:hint="eastAsia"/>
                <w:color w:val="000000"/>
                <w:kern w:val="0"/>
                <w:sz w:val="18"/>
                <w:szCs w:val="18"/>
              </w:rPr>
              <w:t>利比里亚</w:t>
            </w:r>
            <w:r w:rsidRPr="00BC6991">
              <w:rPr>
                <w:rFonts w:asciiTheme="minorEastAsia" w:eastAsiaTheme="minorEastAsia" w:hAnsiTheme="minorEastAsia"/>
                <w:color w:val="000000"/>
                <w:kern w:val="0"/>
                <w:sz w:val="18"/>
                <w:szCs w:val="18"/>
              </w:rPr>
              <w:t xml:space="preserve"> </w:t>
            </w:r>
          </w:p>
        </w:tc>
        <w:tc>
          <w:tcPr>
            <w:tcW w:w="1169" w:type="dxa"/>
            <w:shd w:val="clear" w:color="auto" w:fill="auto"/>
            <w:vAlign w:val="center"/>
            <w:hideMark/>
          </w:tcPr>
          <w:p w:rsidR="00987FDC" w:rsidRPr="00BC6991" w:rsidRDefault="00987FDC" w:rsidP="008D6BBF">
            <w:pPr>
              <w:widowControl/>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10</w:t>
            </w:r>
            <w:r w:rsidRPr="00BC6991">
              <w:rPr>
                <w:rFonts w:asciiTheme="minorEastAsia" w:eastAsiaTheme="minorEastAsia" w:hAnsiTheme="minorEastAsia" w:hint="eastAsia"/>
                <w:color w:val="000000"/>
                <w:kern w:val="0"/>
                <w:sz w:val="18"/>
                <w:szCs w:val="18"/>
              </w:rPr>
              <w:t>月</w:t>
            </w:r>
            <w:r w:rsidRPr="00BC6991">
              <w:rPr>
                <w:rFonts w:asciiTheme="minorEastAsia" w:eastAsiaTheme="minorEastAsia" w:hAnsiTheme="minorEastAsia"/>
                <w:color w:val="000000"/>
                <w:kern w:val="0"/>
                <w:sz w:val="18"/>
                <w:szCs w:val="18"/>
              </w:rPr>
              <w:t>1</w:t>
            </w:r>
            <w:r w:rsidRPr="00BC6991">
              <w:rPr>
                <w:rFonts w:asciiTheme="minorEastAsia" w:eastAsiaTheme="minorEastAsia" w:hAnsiTheme="minorEastAsia" w:hint="eastAsia"/>
                <w:color w:val="000000"/>
                <w:kern w:val="0"/>
                <w:sz w:val="18"/>
                <w:szCs w:val="18"/>
              </w:rPr>
              <w:t>日</w:t>
            </w:r>
          </w:p>
        </w:tc>
        <w:tc>
          <w:tcPr>
            <w:tcW w:w="1134" w:type="dxa"/>
            <w:shd w:val="clear" w:color="000000" w:fill="FFFFFF"/>
            <w:vAlign w:val="center"/>
            <w:hideMark/>
          </w:tcPr>
          <w:p w:rsidR="00987FDC" w:rsidRPr="00BC6991" w:rsidRDefault="00987FDC" w:rsidP="008D6BBF">
            <w:pPr>
              <w:widowControl/>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9</w:t>
            </w:r>
            <w:r w:rsidRPr="00BC6991">
              <w:rPr>
                <w:rFonts w:asciiTheme="minorEastAsia" w:eastAsiaTheme="minorEastAsia" w:hAnsiTheme="minorEastAsia" w:hint="eastAsia"/>
                <w:color w:val="000000"/>
                <w:kern w:val="0"/>
                <w:sz w:val="18"/>
                <w:szCs w:val="18"/>
              </w:rPr>
              <w:t>月</w:t>
            </w:r>
            <w:r w:rsidRPr="00BC6991">
              <w:rPr>
                <w:rFonts w:asciiTheme="minorEastAsia" w:eastAsiaTheme="minorEastAsia" w:hAnsiTheme="minorEastAsia"/>
                <w:color w:val="000000"/>
                <w:kern w:val="0"/>
                <w:sz w:val="18"/>
                <w:szCs w:val="18"/>
              </w:rPr>
              <w:t>23</w:t>
            </w:r>
            <w:r w:rsidRPr="00BC6991">
              <w:rPr>
                <w:rFonts w:asciiTheme="minorEastAsia" w:eastAsiaTheme="minorEastAsia" w:hAnsiTheme="minorEastAsia" w:hint="eastAsia"/>
                <w:color w:val="000000"/>
                <w:kern w:val="0"/>
                <w:sz w:val="18"/>
                <w:szCs w:val="18"/>
              </w:rPr>
              <w:t>日</w:t>
            </w:r>
          </w:p>
        </w:tc>
        <w:tc>
          <w:tcPr>
            <w:tcW w:w="579" w:type="dxa"/>
            <w:shd w:val="clear" w:color="000000" w:fill="FFFFFF"/>
            <w:vAlign w:val="center"/>
            <w:hideMark/>
          </w:tcPr>
          <w:p w:rsidR="00987FDC" w:rsidRPr="00BC6991" w:rsidRDefault="00987FDC" w:rsidP="008D6BBF">
            <w:pPr>
              <w:widowControl/>
              <w:jc w:val="right"/>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3834</w:t>
            </w:r>
          </w:p>
        </w:tc>
        <w:tc>
          <w:tcPr>
            <w:tcW w:w="700" w:type="dxa"/>
            <w:shd w:val="clear" w:color="000000" w:fill="FFFFFF"/>
            <w:vAlign w:val="center"/>
            <w:hideMark/>
          </w:tcPr>
          <w:p w:rsidR="00987FDC" w:rsidRPr="00BC6991" w:rsidRDefault="00987FDC" w:rsidP="008D6BBF">
            <w:pPr>
              <w:widowControl/>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(376)</w:t>
            </w:r>
          </w:p>
        </w:tc>
        <w:tc>
          <w:tcPr>
            <w:tcW w:w="709" w:type="dxa"/>
            <w:shd w:val="clear" w:color="000000" w:fill="FFFFFF"/>
            <w:vAlign w:val="center"/>
            <w:hideMark/>
          </w:tcPr>
          <w:p w:rsidR="00987FDC" w:rsidRPr="00BC6991" w:rsidRDefault="00987FDC" w:rsidP="008D6BBF">
            <w:pPr>
              <w:widowControl/>
              <w:jc w:val="right"/>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931</w:t>
            </w:r>
          </w:p>
        </w:tc>
        <w:tc>
          <w:tcPr>
            <w:tcW w:w="708" w:type="dxa"/>
            <w:shd w:val="clear" w:color="000000" w:fill="FFFFFF"/>
            <w:vAlign w:val="center"/>
            <w:hideMark/>
          </w:tcPr>
          <w:p w:rsidR="00987FDC" w:rsidRPr="00BC6991" w:rsidRDefault="00987FDC" w:rsidP="008D6BBF">
            <w:pPr>
              <w:widowControl/>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(17)</w:t>
            </w:r>
          </w:p>
        </w:tc>
        <w:tc>
          <w:tcPr>
            <w:tcW w:w="579" w:type="dxa"/>
            <w:shd w:val="clear" w:color="000000" w:fill="FFFFFF"/>
            <w:vAlign w:val="center"/>
            <w:hideMark/>
          </w:tcPr>
          <w:p w:rsidR="00987FDC" w:rsidRPr="00BC6991" w:rsidRDefault="00987FDC" w:rsidP="008D6BBF">
            <w:pPr>
              <w:widowControl/>
              <w:jc w:val="right"/>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2069</w:t>
            </w:r>
          </w:p>
        </w:tc>
        <w:tc>
          <w:tcPr>
            <w:tcW w:w="697" w:type="dxa"/>
            <w:shd w:val="clear" w:color="000000" w:fill="FFFFFF"/>
            <w:vAlign w:val="center"/>
            <w:hideMark/>
          </w:tcPr>
          <w:p w:rsidR="00987FDC" w:rsidRPr="00BC6991" w:rsidRDefault="00987FDC" w:rsidP="008D6BBF">
            <w:pPr>
              <w:widowControl/>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(239)</w:t>
            </w:r>
          </w:p>
        </w:tc>
        <w:tc>
          <w:tcPr>
            <w:tcW w:w="567" w:type="dxa"/>
            <w:shd w:val="clear" w:color="000000" w:fill="FFFFFF"/>
            <w:vAlign w:val="center"/>
            <w:hideMark/>
          </w:tcPr>
          <w:p w:rsidR="00987FDC" w:rsidRPr="00BC6991" w:rsidRDefault="00987FDC" w:rsidP="008D6BBF">
            <w:pPr>
              <w:widowControl/>
              <w:jc w:val="right"/>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185</w:t>
            </w:r>
          </w:p>
        </w:tc>
        <w:tc>
          <w:tcPr>
            <w:tcW w:w="567" w:type="dxa"/>
            <w:shd w:val="clear" w:color="000000" w:fill="FFFFFF"/>
            <w:vAlign w:val="center"/>
            <w:hideMark/>
          </w:tcPr>
          <w:p w:rsidR="00987FDC" w:rsidRPr="00BC6991" w:rsidRDefault="00987FDC" w:rsidP="008D6BBF">
            <w:pPr>
              <w:widowControl/>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(1)</w:t>
            </w:r>
          </w:p>
        </w:tc>
        <w:tc>
          <w:tcPr>
            <w:tcW w:w="800" w:type="dxa"/>
            <w:shd w:val="clear" w:color="auto" w:fill="auto"/>
            <w:vAlign w:val="center"/>
            <w:hideMark/>
          </w:tcPr>
          <w:p w:rsidR="00987FDC" w:rsidRPr="00BC6991" w:rsidRDefault="00987FDC" w:rsidP="008D6BBF">
            <w:pPr>
              <w:widowControl/>
              <w:jc w:val="right"/>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54%</w:t>
            </w:r>
          </w:p>
        </w:tc>
      </w:tr>
      <w:tr w:rsidR="00987FDC" w:rsidRPr="00B358B0" w:rsidTr="008D6BBF">
        <w:trPr>
          <w:trHeight w:val="288"/>
          <w:jc w:val="center"/>
        </w:trPr>
        <w:tc>
          <w:tcPr>
            <w:tcW w:w="958" w:type="dxa"/>
            <w:shd w:val="clear" w:color="auto" w:fill="auto"/>
            <w:vAlign w:val="center"/>
            <w:hideMark/>
          </w:tcPr>
          <w:p w:rsidR="00987FDC" w:rsidRPr="00BC6991" w:rsidRDefault="00987FDC" w:rsidP="008D6BBF">
            <w:pPr>
              <w:widowControl/>
              <w:jc w:val="left"/>
              <w:rPr>
                <w:rFonts w:asciiTheme="minorEastAsia" w:eastAsiaTheme="minorEastAsia" w:hAnsiTheme="minorEastAsia"/>
                <w:color w:val="000000"/>
                <w:kern w:val="0"/>
                <w:sz w:val="18"/>
                <w:szCs w:val="18"/>
              </w:rPr>
            </w:pPr>
            <w:r w:rsidRPr="00BC6991">
              <w:rPr>
                <w:rFonts w:asciiTheme="minorEastAsia" w:eastAsiaTheme="minorEastAsia" w:hAnsiTheme="minorEastAsia" w:hint="eastAsia"/>
                <w:color w:val="000000"/>
                <w:kern w:val="0"/>
                <w:sz w:val="18"/>
                <w:szCs w:val="18"/>
              </w:rPr>
              <w:t>塞拉利昂</w:t>
            </w:r>
            <w:r w:rsidRPr="00BC6991">
              <w:rPr>
                <w:rFonts w:asciiTheme="minorEastAsia" w:eastAsiaTheme="minorEastAsia" w:hAnsiTheme="minorEastAsia"/>
                <w:color w:val="000000"/>
                <w:kern w:val="0"/>
                <w:sz w:val="18"/>
                <w:szCs w:val="18"/>
              </w:rPr>
              <w:t xml:space="preserve"> </w:t>
            </w:r>
          </w:p>
        </w:tc>
        <w:tc>
          <w:tcPr>
            <w:tcW w:w="1169" w:type="dxa"/>
            <w:shd w:val="clear" w:color="auto" w:fill="auto"/>
            <w:vAlign w:val="center"/>
            <w:hideMark/>
          </w:tcPr>
          <w:p w:rsidR="00987FDC" w:rsidRPr="00BC6991" w:rsidRDefault="00987FDC" w:rsidP="008D6BBF">
            <w:pPr>
              <w:widowControl/>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10</w:t>
            </w:r>
            <w:r w:rsidRPr="00BC6991">
              <w:rPr>
                <w:rFonts w:asciiTheme="minorEastAsia" w:eastAsiaTheme="minorEastAsia" w:hAnsiTheme="minorEastAsia" w:hint="eastAsia"/>
                <w:color w:val="000000"/>
                <w:kern w:val="0"/>
                <w:sz w:val="18"/>
                <w:szCs w:val="18"/>
              </w:rPr>
              <w:t>月</w:t>
            </w:r>
            <w:r w:rsidRPr="00BC6991">
              <w:rPr>
                <w:rFonts w:asciiTheme="minorEastAsia" w:eastAsiaTheme="minorEastAsia" w:hAnsiTheme="minorEastAsia"/>
                <w:color w:val="000000"/>
                <w:kern w:val="0"/>
                <w:sz w:val="18"/>
                <w:szCs w:val="18"/>
              </w:rPr>
              <w:t>1</w:t>
            </w:r>
            <w:r w:rsidRPr="00BC6991">
              <w:rPr>
                <w:rFonts w:asciiTheme="minorEastAsia" w:eastAsiaTheme="minorEastAsia" w:hAnsiTheme="minorEastAsia" w:hint="eastAsia"/>
                <w:color w:val="000000"/>
                <w:kern w:val="0"/>
                <w:sz w:val="18"/>
                <w:szCs w:val="18"/>
              </w:rPr>
              <w:t>日</w:t>
            </w:r>
          </w:p>
        </w:tc>
        <w:tc>
          <w:tcPr>
            <w:tcW w:w="1134" w:type="dxa"/>
            <w:shd w:val="clear" w:color="000000" w:fill="FFFFFF"/>
            <w:vAlign w:val="center"/>
            <w:hideMark/>
          </w:tcPr>
          <w:p w:rsidR="00987FDC" w:rsidRPr="00BC6991" w:rsidRDefault="00987FDC" w:rsidP="008D6BBF">
            <w:pPr>
              <w:widowControl/>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9</w:t>
            </w:r>
            <w:r w:rsidRPr="00BC6991">
              <w:rPr>
                <w:rFonts w:asciiTheme="minorEastAsia" w:eastAsiaTheme="minorEastAsia" w:hAnsiTheme="minorEastAsia" w:hint="eastAsia"/>
                <w:color w:val="000000"/>
                <w:kern w:val="0"/>
                <w:sz w:val="18"/>
                <w:szCs w:val="18"/>
              </w:rPr>
              <w:t>月</w:t>
            </w:r>
            <w:r w:rsidRPr="00BC6991">
              <w:rPr>
                <w:rFonts w:asciiTheme="minorEastAsia" w:eastAsiaTheme="minorEastAsia" w:hAnsiTheme="minorEastAsia"/>
                <w:color w:val="000000"/>
                <w:kern w:val="0"/>
                <w:sz w:val="18"/>
                <w:szCs w:val="18"/>
              </w:rPr>
              <w:t>23</w:t>
            </w:r>
            <w:r w:rsidRPr="00BC6991">
              <w:rPr>
                <w:rFonts w:asciiTheme="minorEastAsia" w:eastAsiaTheme="minorEastAsia" w:hAnsiTheme="minorEastAsia" w:hint="eastAsia"/>
                <w:color w:val="000000"/>
                <w:kern w:val="0"/>
                <w:sz w:val="18"/>
                <w:szCs w:val="18"/>
              </w:rPr>
              <w:t>日</w:t>
            </w:r>
          </w:p>
        </w:tc>
        <w:tc>
          <w:tcPr>
            <w:tcW w:w="579" w:type="dxa"/>
            <w:shd w:val="clear" w:color="000000" w:fill="FFFFFF"/>
            <w:vAlign w:val="center"/>
            <w:hideMark/>
          </w:tcPr>
          <w:p w:rsidR="00987FDC" w:rsidRPr="00BC6991" w:rsidRDefault="00987FDC" w:rsidP="008D6BBF">
            <w:pPr>
              <w:widowControl/>
              <w:jc w:val="right"/>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2437</w:t>
            </w:r>
          </w:p>
        </w:tc>
        <w:tc>
          <w:tcPr>
            <w:tcW w:w="700" w:type="dxa"/>
            <w:shd w:val="clear" w:color="000000" w:fill="FFFFFF"/>
            <w:vAlign w:val="center"/>
            <w:hideMark/>
          </w:tcPr>
          <w:p w:rsidR="00987FDC" w:rsidRPr="00BC6991" w:rsidRDefault="00987FDC" w:rsidP="008D6BBF">
            <w:pPr>
              <w:widowControl/>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(416)</w:t>
            </w:r>
          </w:p>
        </w:tc>
        <w:tc>
          <w:tcPr>
            <w:tcW w:w="709" w:type="dxa"/>
            <w:shd w:val="clear" w:color="000000" w:fill="FFFFFF"/>
            <w:vAlign w:val="center"/>
            <w:hideMark/>
          </w:tcPr>
          <w:p w:rsidR="00987FDC" w:rsidRPr="00BC6991" w:rsidRDefault="00987FDC" w:rsidP="008D6BBF">
            <w:pPr>
              <w:widowControl/>
              <w:jc w:val="right"/>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2179</w:t>
            </w:r>
          </w:p>
        </w:tc>
        <w:tc>
          <w:tcPr>
            <w:tcW w:w="708" w:type="dxa"/>
            <w:shd w:val="clear" w:color="000000" w:fill="FFFFFF"/>
            <w:vAlign w:val="center"/>
            <w:hideMark/>
          </w:tcPr>
          <w:p w:rsidR="00987FDC" w:rsidRPr="00BC6991" w:rsidRDefault="00987FDC" w:rsidP="008D6BBF">
            <w:pPr>
              <w:widowControl/>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(363)</w:t>
            </w:r>
          </w:p>
        </w:tc>
        <w:tc>
          <w:tcPr>
            <w:tcW w:w="579" w:type="dxa"/>
            <w:shd w:val="clear" w:color="000000" w:fill="FFFFFF"/>
            <w:vAlign w:val="center"/>
            <w:hideMark/>
          </w:tcPr>
          <w:p w:rsidR="00987FDC" w:rsidRPr="00BC6991" w:rsidRDefault="00987FDC" w:rsidP="008D6BBF">
            <w:pPr>
              <w:widowControl/>
              <w:jc w:val="right"/>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623</w:t>
            </w:r>
          </w:p>
        </w:tc>
        <w:tc>
          <w:tcPr>
            <w:tcW w:w="697" w:type="dxa"/>
            <w:shd w:val="clear" w:color="000000" w:fill="FFFFFF"/>
            <w:vAlign w:val="center"/>
            <w:hideMark/>
          </w:tcPr>
          <w:p w:rsidR="00987FDC" w:rsidRPr="00BC6991" w:rsidRDefault="00987FDC" w:rsidP="008D6BBF">
            <w:pPr>
              <w:widowControl/>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(18)</w:t>
            </w:r>
          </w:p>
        </w:tc>
        <w:tc>
          <w:tcPr>
            <w:tcW w:w="567" w:type="dxa"/>
            <w:shd w:val="clear" w:color="000000" w:fill="FFFFFF"/>
            <w:vAlign w:val="center"/>
            <w:hideMark/>
          </w:tcPr>
          <w:p w:rsidR="00987FDC" w:rsidRPr="00BC6991" w:rsidRDefault="00987FDC" w:rsidP="008D6BBF">
            <w:pPr>
              <w:widowControl/>
              <w:jc w:val="right"/>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114</w:t>
            </w:r>
          </w:p>
        </w:tc>
        <w:tc>
          <w:tcPr>
            <w:tcW w:w="567" w:type="dxa"/>
            <w:shd w:val="clear" w:color="000000" w:fill="FFFFFF"/>
            <w:vAlign w:val="center"/>
            <w:hideMark/>
          </w:tcPr>
          <w:p w:rsidR="00987FDC" w:rsidRPr="00BC6991" w:rsidRDefault="00987FDC" w:rsidP="008D6BBF">
            <w:pPr>
              <w:widowControl/>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(1)</w:t>
            </w:r>
          </w:p>
        </w:tc>
        <w:tc>
          <w:tcPr>
            <w:tcW w:w="800" w:type="dxa"/>
            <w:shd w:val="clear" w:color="auto" w:fill="auto"/>
            <w:vAlign w:val="center"/>
            <w:hideMark/>
          </w:tcPr>
          <w:p w:rsidR="00987FDC" w:rsidRPr="00BC6991" w:rsidRDefault="00987FDC" w:rsidP="008D6BBF">
            <w:pPr>
              <w:widowControl/>
              <w:jc w:val="right"/>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26%</w:t>
            </w:r>
          </w:p>
        </w:tc>
      </w:tr>
      <w:tr w:rsidR="00987FDC" w:rsidRPr="00B358B0" w:rsidTr="008D6BBF">
        <w:trPr>
          <w:trHeight w:val="288"/>
          <w:jc w:val="center"/>
        </w:trPr>
        <w:tc>
          <w:tcPr>
            <w:tcW w:w="958" w:type="dxa"/>
            <w:shd w:val="clear" w:color="auto" w:fill="auto"/>
            <w:vAlign w:val="center"/>
            <w:hideMark/>
          </w:tcPr>
          <w:p w:rsidR="00987FDC" w:rsidRPr="00BC6991" w:rsidRDefault="00987FDC" w:rsidP="008D6BBF">
            <w:pPr>
              <w:widowControl/>
              <w:jc w:val="left"/>
              <w:rPr>
                <w:rFonts w:asciiTheme="minorEastAsia" w:eastAsiaTheme="minorEastAsia" w:hAnsiTheme="minorEastAsia"/>
                <w:b/>
                <w:bCs/>
                <w:color w:val="000000"/>
                <w:kern w:val="0"/>
                <w:sz w:val="18"/>
                <w:szCs w:val="18"/>
              </w:rPr>
            </w:pPr>
            <w:r w:rsidRPr="00BC6991">
              <w:rPr>
                <w:rFonts w:asciiTheme="minorEastAsia" w:eastAsiaTheme="minorEastAsia" w:hAnsiTheme="minorEastAsia" w:hint="eastAsia"/>
                <w:b/>
                <w:bCs/>
                <w:color w:val="000000"/>
                <w:kern w:val="0"/>
                <w:sz w:val="18"/>
                <w:szCs w:val="18"/>
              </w:rPr>
              <w:t>小计</w:t>
            </w:r>
          </w:p>
        </w:tc>
        <w:tc>
          <w:tcPr>
            <w:tcW w:w="1169" w:type="dxa"/>
            <w:shd w:val="clear" w:color="auto" w:fill="auto"/>
            <w:vAlign w:val="center"/>
            <w:hideMark/>
          </w:tcPr>
          <w:p w:rsidR="00987FDC" w:rsidRPr="00BC6991" w:rsidRDefault="00987FDC" w:rsidP="008D6BBF">
            <w:pPr>
              <w:widowControl/>
              <w:rPr>
                <w:rFonts w:asciiTheme="minorEastAsia" w:eastAsiaTheme="minorEastAsia" w:hAnsiTheme="minorEastAsia"/>
                <w:color w:val="000000"/>
                <w:kern w:val="0"/>
                <w:sz w:val="18"/>
                <w:szCs w:val="18"/>
              </w:rPr>
            </w:pPr>
            <w:r w:rsidRPr="00BC6991">
              <w:rPr>
                <w:rFonts w:asciiTheme="minorEastAsia" w:eastAsiaTheme="minorEastAsia" w:hAnsiTheme="minorEastAsia" w:hint="eastAsia"/>
                <w:color w:val="000000"/>
                <w:kern w:val="0"/>
                <w:sz w:val="18"/>
                <w:szCs w:val="18"/>
              </w:rPr>
              <w:t xml:space="preserve">　</w:t>
            </w:r>
          </w:p>
        </w:tc>
        <w:tc>
          <w:tcPr>
            <w:tcW w:w="1134" w:type="dxa"/>
            <w:shd w:val="clear" w:color="000000" w:fill="FFFFFF"/>
            <w:vAlign w:val="center"/>
            <w:hideMark/>
          </w:tcPr>
          <w:p w:rsidR="00987FDC" w:rsidRPr="00BC6991" w:rsidRDefault="00987FDC" w:rsidP="008D6BBF">
            <w:pPr>
              <w:widowControl/>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w:t>
            </w:r>
          </w:p>
        </w:tc>
        <w:tc>
          <w:tcPr>
            <w:tcW w:w="579" w:type="dxa"/>
            <w:shd w:val="clear" w:color="000000" w:fill="FFFFFF"/>
            <w:vAlign w:val="center"/>
            <w:hideMark/>
          </w:tcPr>
          <w:p w:rsidR="00987FDC" w:rsidRPr="00BC6991" w:rsidRDefault="00987FDC" w:rsidP="008D6BBF">
            <w:pPr>
              <w:widowControl/>
              <w:jc w:val="right"/>
              <w:rPr>
                <w:rFonts w:asciiTheme="minorEastAsia" w:eastAsiaTheme="minorEastAsia" w:hAnsiTheme="minorEastAsia"/>
                <w:b/>
                <w:bCs/>
                <w:color w:val="000000"/>
                <w:kern w:val="0"/>
                <w:sz w:val="18"/>
                <w:szCs w:val="18"/>
              </w:rPr>
            </w:pPr>
            <w:r w:rsidRPr="00BC6991">
              <w:rPr>
                <w:rFonts w:asciiTheme="minorEastAsia" w:eastAsiaTheme="minorEastAsia" w:hAnsiTheme="minorEastAsia"/>
                <w:b/>
                <w:bCs/>
                <w:color w:val="000000"/>
                <w:kern w:val="0"/>
                <w:sz w:val="18"/>
                <w:szCs w:val="18"/>
              </w:rPr>
              <w:t>7470</w:t>
            </w:r>
          </w:p>
        </w:tc>
        <w:tc>
          <w:tcPr>
            <w:tcW w:w="700" w:type="dxa"/>
            <w:shd w:val="clear" w:color="000000" w:fill="FFFFFF"/>
            <w:vAlign w:val="center"/>
            <w:hideMark/>
          </w:tcPr>
          <w:p w:rsidR="00987FDC" w:rsidRPr="00BC6991" w:rsidRDefault="00987FDC" w:rsidP="008D6BBF">
            <w:pPr>
              <w:widowControl/>
              <w:rPr>
                <w:rFonts w:asciiTheme="minorEastAsia" w:eastAsiaTheme="minorEastAsia" w:hAnsiTheme="minorEastAsia"/>
                <w:b/>
                <w:bCs/>
                <w:color w:val="000000"/>
                <w:kern w:val="0"/>
                <w:sz w:val="18"/>
                <w:szCs w:val="18"/>
              </w:rPr>
            </w:pPr>
            <w:r w:rsidRPr="00BC6991">
              <w:rPr>
                <w:rFonts w:asciiTheme="minorEastAsia" w:eastAsiaTheme="minorEastAsia" w:hAnsiTheme="minorEastAsia"/>
                <w:b/>
                <w:bCs/>
                <w:color w:val="000000"/>
                <w:kern w:val="0"/>
                <w:sz w:val="18"/>
                <w:szCs w:val="18"/>
              </w:rPr>
              <w:t>(917)</w:t>
            </w:r>
          </w:p>
        </w:tc>
        <w:tc>
          <w:tcPr>
            <w:tcW w:w="709" w:type="dxa"/>
            <w:shd w:val="clear" w:color="000000" w:fill="FFFFFF"/>
            <w:vAlign w:val="center"/>
            <w:hideMark/>
          </w:tcPr>
          <w:p w:rsidR="00987FDC" w:rsidRPr="00BC6991" w:rsidRDefault="00987FDC" w:rsidP="008D6BBF">
            <w:pPr>
              <w:widowControl/>
              <w:jc w:val="right"/>
              <w:rPr>
                <w:rFonts w:asciiTheme="minorEastAsia" w:eastAsiaTheme="minorEastAsia" w:hAnsiTheme="minorEastAsia"/>
                <w:b/>
                <w:bCs/>
                <w:color w:val="000000"/>
                <w:kern w:val="0"/>
                <w:sz w:val="18"/>
                <w:szCs w:val="18"/>
              </w:rPr>
            </w:pPr>
            <w:r w:rsidRPr="00BC6991">
              <w:rPr>
                <w:rFonts w:asciiTheme="minorEastAsia" w:eastAsiaTheme="minorEastAsia" w:hAnsiTheme="minorEastAsia"/>
                <w:b/>
                <w:bCs/>
                <w:color w:val="000000"/>
                <w:kern w:val="0"/>
                <w:sz w:val="18"/>
                <w:szCs w:val="18"/>
              </w:rPr>
              <w:t>4087</w:t>
            </w:r>
          </w:p>
        </w:tc>
        <w:tc>
          <w:tcPr>
            <w:tcW w:w="708" w:type="dxa"/>
            <w:shd w:val="clear" w:color="000000" w:fill="FFFFFF"/>
            <w:vAlign w:val="center"/>
            <w:hideMark/>
          </w:tcPr>
          <w:p w:rsidR="00987FDC" w:rsidRPr="00BC6991" w:rsidRDefault="00987FDC" w:rsidP="008D6BBF">
            <w:pPr>
              <w:widowControl/>
              <w:rPr>
                <w:rFonts w:asciiTheme="minorEastAsia" w:eastAsiaTheme="minorEastAsia" w:hAnsiTheme="minorEastAsia"/>
                <w:b/>
                <w:bCs/>
                <w:color w:val="000000"/>
                <w:kern w:val="0"/>
                <w:sz w:val="18"/>
                <w:szCs w:val="18"/>
              </w:rPr>
            </w:pPr>
            <w:r w:rsidRPr="00BC6991">
              <w:rPr>
                <w:rFonts w:asciiTheme="minorEastAsia" w:eastAsiaTheme="minorEastAsia" w:hAnsiTheme="minorEastAsia"/>
                <w:b/>
                <w:bCs/>
                <w:color w:val="000000"/>
                <w:kern w:val="0"/>
                <w:sz w:val="18"/>
                <w:szCs w:val="18"/>
              </w:rPr>
              <w:t>(481)</w:t>
            </w:r>
          </w:p>
        </w:tc>
        <w:tc>
          <w:tcPr>
            <w:tcW w:w="579" w:type="dxa"/>
            <w:shd w:val="clear" w:color="000000" w:fill="FFFFFF"/>
            <w:vAlign w:val="center"/>
            <w:hideMark/>
          </w:tcPr>
          <w:p w:rsidR="00987FDC" w:rsidRPr="00BC6991" w:rsidRDefault="00987FDC" w:rsidP="008D6BBF">
            <w:pPr>
              <w:widowControl/>
              <w:jc w:val="right"/>
              <w:rPr>
                <w:rFonts w:asciiTheme="minorEastAsia" w:eastAsiaTheme="minorEastAsia" w:hAnsiTheme="minorEastAsia"/>
                <w:b/>
                <w:bCs/>
                <w:color w:val="000000"/>
                <w:kern w:val="0"/>
                <w:sz w:val="18"/>
                <w:szCs w:val="18"/>
              </w:rPr>
            </w:pPr>
            <w:r w:rsidRPr="00BC6991">
              <w:rPr>
                <w:rFonts w:asciiTheme="minorEastAsia" w:eastAsiaTheme="minorEastAsia" w:hAnsiTheme="minorEastAsia"/>
                <w:b/>
                <w:bCs/>
                <w:color w:val="000000"/>
                <w:kern w:val="0"/>
                <w:sz w:val="18"/>
                <w:szCs w:val="18"/>
              </w:rPr>
              <w:t>3431</w:t>
            </w:r>
          </w:p>
        </w:tc>
        <w:tc>
          <w:tcPr>
            <w:tcW w:w="697" w:type="dxa"/>
            <w:shd w:val="clear" w:color="000000" w:fill="FFFFFF"/>
            <w:vAlign w:val="center"/>
            <w:hideMark/>
          </w:tcPr>
          <w:p w:rsidR="00987FDC" w:rsidRPr="00BC6991" w:rsidRDefault="00987FDC" w:rsidP="008D6BBF">
            <w:pPr>
              <w:widowControl/>
              <w:rPr>
                <w:rFonts w:asciiTheme="minorEastAsia" w:eastAsiaTheme="minorEastAsia" w:hAnsiTheme="minorEastAsia"/>
                <w:b/>
                <w:bCs/>
                <w:color w:val="000000"/>
                <w:kern w:val="0"/>
                <w:sz w:val="18"/>
                <w:szCs w:val="18"/>
              </w:rPr>
            </w:pPr>
            <w:r w:rsidRPr="00BC6991">
              <w:rPr>
                <w:rFonts w:asciiTheme="minorEastAsia" w:eastAsiaTheme="minorEastAsia" w:hAnsiTheme="minorEastAsia"/>
                <w:b/>
                <w:bCs/>
                <w:color w:val="000000"/>
                <w:kern w:val="0"/>
                <w:sz w:val="18"/>
                <w:szCs w:val="18"/>
              </w:rPr>
              <w:t>(348)</w:t>
            </w:r>
          </w:p>
        </w:tc>
        <w:tc>
          <w:tcPr>
            <w:tcW w:w="567" w:type="dxa"/>
            <w:shd w:val="clear" w:color="000000" w:fill="FFFFFF"/>
            <w:vAlign w:val="center"/>
            <w:hideMark/>
          </w:tcPr>
          <w:p w:rsidR="00987FDC" w:rsidRPr="00BC6991" w:rsidRDefault="00987FDC" w:rsidP="008D6BBF">
            <w:pPr>
              <w:widowControl/>
              <w:jc w:val="right"/>
              <w:rPr>
                <w:rFonts w:asciiTheme="minorEastAsia" w:eastAsiaTheme="minorEastAsia" w:hAnsiTheme="minorEastAsia"/>
                <w:b/>
                <w:bCs/>
                <w:color w:val="000000"/>
                <w:kern w:val="0"/>
                <w:sz w:val="18"/>
                <w:szCs w:val="18"/>
              </w:rPr>
            </w:pPr>
            <w:r w:rsidRPr="00BC6991">
              <w:rPr>
                <w:rFonts w:asciiTheme="minorEastAsia" w:eastAsiaTheme="minorEastAsia" w:hAnsiTheme="minorEastAsia"/>
                <w:b/>
                <w:bCs/>
                <w:color w:val="000000"/>
                <w:kern w:val="0"/>
                <w:sz w:val="18"/>
                <w:szCs w:val="18"/>
              </w:rPr>
              <w:t>366</w:t>
            </w:r>
          </w:p>
        </w:tc>
        <w:tc>
          <w:tcPr>
            <w:tcW w:w="567" w:type="dxa"/>
            <w:shd w:val="clear" w:color="000000" w:fill="FFFFFF"/>
            <w:vAlign w:val="center"/>
            <w:hideMark/>
          </w:tcPr>
          <w:p w:rsidR="00987FDC" w:rsidRPr="00BC6991" w:rsidRDefault="00987FDC" w:rsidP="008D6BBF">
            <w:pPr>
              <w:widowControl/>
              <w:rPr>
                <w:rFonts w:asciiTheme="minorEastAsia" w:eastAsiaTheme="minorEastAsia" w:hAnsiTheme="minorEastAsia"/>
                <w:b/>
                <w:bCs/>
                <w:color w:val="000000"/>
                <w:kern w:val="0"/>
                <w:sz w:val="18"/>
                <w:szCs w:val="18"/>
              </w:rPr>
            </w:pPr>
            <w:r w:rsidRPr="00BC6991">
              <w:rPr>
                <w:rFonts w:asciiTheme="minorEastAsia" w:eastAsiaTheme="minorEastAsia" w:hAnsiTheme="minorEastAsia"/>
                <w:b/>
                <w:bCs/>
                <w:color w:val="000000"/>
                <w:kern w:val="0"/>
                <w:sz w:val="18"/>
                <w:szCs w:val="18"/>
              </w:rPr>
              <w:t>(2)</w:t>
            </w:r>
          </w:p>
        </w:tc>
        <w:tc>
          <w:tcPr>
            <w:tcW w:w="800" w:type="dxa"/>
            <w:shd w:val="clear" w:color="auto" w:fill="auto"/>
            <w:vAlign w:val="center"/>
            <w:hideMark/>
          </w:tcPr>
          <w:p w:rsidR="00987FDC" w:rsidRPr="00BC6991" w:rsidRDefault="00987FDC" w:rsidP="008D6BBF">
            <w:pPr>
              <w:widowControl/>
              <w:jc w:val="right"/>
              <w:rPr>
                <w:rFonts w:asciiTheme="minorEastAsia" w:eastAsiaTheme="minorEastAsia" w:hAnsiTheme="minorEastAsia"/>
                <w:b/>
                <w:bCs/>
                <w:color w:val="000000"/>
                <w:kern w:val="0"/>
                <w:sz w:val="18"/>
                <w:szCs w:val="18"/>
              </w:rPr>
            </w:pPr>
            <w:r w:rsidRPr="00BC6991">
              <w:rPr>
                <w:rFonts w:asciiTheme="minorEastAsia" w:eastAsiaTheme="minorEastAsia" w:hAnsiTheme="minorEastAsia"/>
                <w:b/>
                <w:bCs/>
                <w:color w:val="000000"/>
                <w:kern w:val="0"/>
                <w:sz w:val="18"/>
                <w:szCs w:val="18"/>
              </w:rPr>
              <w:t>46%</w:t>
            </w:r>
          </w:p>
        </w:tc>
      </w:tr>
      <w:tr w:rsidR="00987FDC" w:rsidRPr="00B358B0" w:rsidTr="008D6BBF">
        <w:trPr>
          <w:trHeight w:val="288"/>
          <w:jc w:val="center"/>
        </w:trPr>
        <w:tc>
          <w:tcPr>
            <w:tcW w:w="958" w:type="dxa"/>
            <w:shd w:val="clear" w:color="auto" w:fill="auto"/>
            <w:vAlign w:val="center"/>
            <w:hideMark/>
          </w:tcPr>
          <w:p w:rsidR="00987FDC" w:rsidRPr="00BC6991" w:rsidRDefault="00987FDC" w:rsidP="008D6BBF">
            <w:pPr>
              <w:widowControl/>
              <w:jc w:val="left"/>
              <w:rPr>
                <w:rFonts w:asciiTheme="minorEastAsia" w:eastAsiaTheme="minorEastAsia" w:hAnsiTheme="minorEastAsia"/>
                <w:b/>
                <w:bCs/>
                <w:color w:val="000000"/>
                <w:kern w:val="0"/>
                <w:sz w:val="18"/>
                <w:szCs w:val="18"/>
              </w:rPr>
            </w:pPr>
            <w:r w:rsidRPr="00BC6991">
              <w:rPr>
                <w:rFonts w:asciiTheme="minorEastAsia" w:eastAsiaTheme="minorEastAsia" w:hAnsiTheme="minorEastAsia" w:hint="eastAsia"/>
                <w:b/>
                <w:bCs/>
                <w:color w:val="000000"/>
                <w:kern w:val="0"/>
                <w:sz w:val="18"/>
                <w:szCs w:val="18"/>
              </w:rPr>
              <w:t xml:space="preserve">　</w:t>
            </w:r>
          </w:p>
        </w:tc>
        <w:tc>
          <w:tcPr>
            <w:tcW w:w="1169" w:type="dxa"/>
            <w:shd w:val="clear" w:color="auto" w:fill="auto"/>
            <w:vAlign w:val="center"/>
            <w:hideMark/>
          </w:tcPr>
          <w:p w:rsidR="00987FDC" w:rsidRPr="00BC6991" w:rsidRDefault="00987FDC" w:rsidP="008D6BBF">
            <w:pPr>
              <w:widowControl/>
              <w:rPr>
                <w:rFonts w:asciiTheme="minorEastAsia" w:eastAsiaTheme="minorEastAsia" w:hAnsiTheme="minorEastAsia"/>
                <w:color w:val="000000"/>
                <w:kern w:val="0"/>
                <w:sz w:val="18"/>
                <w:szCs w:val="18"/>
              </w:rPr>
            </w:pPr>
            <w:r w:rsidRPr="00BC6991">
              <w:rPr>
                <w:rFonts w:asciiTheme="minorEastAsia" w:eastAsiaTheme="minorEastAsia" w:hAnsiTheme="minorEastAsia" w:hint="eastAsia"/>
                <w:color w:val="000000"/>
                <w:kern w:val="0"/>
                <w:sz w:val="18"/>
                <w:szCs w:val="18"/>
              </w:rPr>
              <w:t xml:space="preserve">　</w:t>
            </w:r>
          </w:p>
        </w:tc>
        <w:tc>
          <w:tcPr>
            <w:tcW w:w="1134" w:type="dxa"/>
            <w:shd w:val="clear" w:color="000000" w:fill="FFFFFF"/>
            <w:vAlign w:val="center"/>
            <w:hideMark/>
          </w:tcPr>
          <w:p w:rsidR="00987FDC" w:rsidRPr="00BC6991" w:rsidRDefault="00987FDC" w:rsidP="008D6BBF">
            <w:pPr>
              <w:widowControl/>
              <w:rPr>
                <w:rFonts w:asciiTheme="minorEastAsia" w:eastAsiaTheme="minorEastAsia" w:hAnsiTheme="minorEastAsia"/>
                <w:color w:val="000000"/>
                <w:kern w:val="0"/>
                <w:sz w:val="18"/>
                <w:szCs w:val="18"/>
              </w:rPr>
            </w:pPr>
            <w:r w:rsidRPr="00BC6991">
              <w:rPr>
                <w:rFonts w:asciiTheme="minorEastAsia" w:eastAsiaTheme="minorEastAsia" w:hAnsiTheme="minorEastAsia" w:hint="eastAsia"/>
                <w:color w:val="000000"/>
                <w:kern w:val="0"/>
                <w:sz w:val="18"/>
                <w:szCs w:val="18"/>
              </w:rPr>
              <w:t xml:space="preserve">　</w:t>
            </w:r>
          </w:p>
        </w:tc>
        <w:tc>
          <w:tcPr>
            <w:tcW w:w="579" w:type="dxa"/>
            <w:shd w:val="clear" w:color="000000" w:fill="FFFFFF"/>
            <w:vAlign w:val="center"/>
            <w:hideMark/>
          </w:tcPr>
          <w:p w:rsidR="00987FDC" w:rsidRPr="00BC6991" w:rsidRDefault="00987FDC" w:rsidP="008D6BBF">
            <w:pPr>
              <w:widowControl/>
              <w:jc w:val="right"/>
              <w:rPr>
                <w:rFonts w:asciiTheme="minorEastAsia" w:eastAsiaTheme="minorEastAsia" w:hAnsiTheme="minorEastAsia"/>
                <w:color w:val="000000"/>
                <w:kern w:val="0"/>
                <w:sz w:val="18"/>
                <w:szCs w:val="18"/>
              </w:rPr>
            </w:pPr>
            <w:r w:rsidRPr="00BC6991">
              <w:rPr>
                <w:rFonts w:asciiTheme="minorEastAsia" w:eastAsiaTheme="minorEastAsia" w:hAnsiTheme="minorEastAsia" w:hint="eastAsia"/>
                <w:color w:val="000000"/>
                <w:kern w:val="0"/>
                <w:sz w:val="18"/>
                <w:szCs w:val="18"/>
              </w:rPr>
              <w:t xml:space="preserve">　</w:t>
            </w:r>
          </w:p>
        </w:tc>
        <w:tc>
          <w:tcPr>
            <w:tcW w:w="700" w:type="dxa"/>
            <w:shd w:val="clear" w:color="000000" w:fill="FFFFFF"/>
            <w:vAlign w:val="center"/>
            <w:hideMark/>
          </w:tcPr>
          <w:p w:rsidR="00987FDC" w:rsidRPr="00BC6991" w:rsidRDefault="00987FDC" w:rsidP="008D6BBF">
            <w:pPr>
              <w:widowControl/>
              <w:rPr>
                <w:rFonts w:asciiTheme="minorEastAsia" w:eastAsiaTheme="minorEastAsia" w:hAnsiTheme="minorEastAsia"/>
                <w:color w:val="000000"/>
                <w:kern w:val="0"/>
                <w:sz w:val="18"/>
                <w:szCs w:val="18"/>
              </w:rPr>
            </w:pPr>
            <w:r w:rsidRPr="00BC6991">
              <w:rPr>
                <w:rFonts w:asciiTheme="minorEastAsia" w:eastAsiaTheme="minorEastAsia" w:hAnsiTheme="minorEastAsia" w:hint="eastAsia"/>
                <w:color w:val="000000"/>
                <w:kern w:val="0"/>
                <w:sz w:val="18"/>
                <w:szCs w:val="18"/>
              </w:rPr>
              <w:t xml:space="preserve">　</w:t>
            </w:r>
          </w:p>
        </w:tc>
        <w:tc>
          <w:tcPr>
            <w:tcW w:w="709" w:type="dxa"/>
            <w:shd w:val="clear" w:color="000000" w:fill="FFFFFF"/>
            <w:vAlign w:val="center"/>
            <w:hideMark/>
          </w:tcPr>
          <w:p w:rsidR="00987FDC" w:rsidRPr="00BC6991" w:rsidRDefault="00987FDC" w:rsidP="008D6BBF">
            <w:pPr>
              <w:widowControl/>
              <w:jc w:val="right"/>
              <w:rPr>
                <w:rFonts w:asciiTheme="minorEastAsia" w:eastAsiaTheme="minorEastAsia" w:hAnsiTheme="minorEastAsia"/>
                <w:color w:val="000000"/>
                <w:kern w:val="0"/>
                <w:sz w:val="18"/>
                <w:szCs w:val="18"/>
              </w:rPr>
            </w:pPr>
            <w:r w:rsidRPr="00BC6991">
              <w:rPr>
                <w:rFonts w:asciiTheme="minorEastAsia" w:eastAsiaTheme="minorEastAsia" w:hAnsiTheme="minorEastAsia" w:hint="eastAsia"/>
                <w:color w:val="000000"/>
                <w:kern w:val="0"/>
                <w:sz w:val="18"/>
                <w:szCs w:val="18"/>
              </w:rPr>
              <w:t xml:space="preserve">　</w:t>
            </w:r>
          </w:p>
        </w:tc>
        <w:tc>
          <w:tcPr>
            <w:tcW w:w="708" w:type="dxa"/>
            <w:shd w:val="clear" w:color="000000" w:fill="FFFFFF"/>
            <w:vAlign w:val="center"/>
            <w:hideMark/>
          </w:tcPr>
          <w:p w:rsidR="00987FDC" w:rsidRPr="00BC6991" w:rsidRDefault="00987FDC" w:rsidP="008D6BBF">
            <w:pPr>
              <w:widowControl/>
              <w:rPr>
                <w:rFonts w:asciiTheme="minorEastAsia" w:eastAsiaTheme="minorEastAsia" w:hAnsiTheme="minorEastAsia"/>
                <w:color w:val="000000"/>
                <w:kern w:val="0"/>
                <w:sz w:val="18"/>
                <w:szCs w:val="18"/>
              </w:rPr>
            </w:pPr>
            <w:r w:rsidRPr="00BC6991">
              <w:rPr>
                <w:rFonts w:asciiTheme="minorEastAsia" w:eastAsiaTheme="minorEastAsia" w:hAnsiTheme="minorEastAsia" w:hint="eastAsia"/>
                <w:color w:val="000000"/>
                <w:kern w:val="0"/>
                <w:sz w:val="18"/>
                <w:szCs w:val="18"/>
              </w:rPr>
              <w:t xml:space="preserve">　</w:t>
            </w:r>
          </w:p>
        </w:tc>
        <w:tc>
          <w:tcPr>
            <w:tcW w:w="579" w:type="dxa"/>
            <w:shd w:val="clear" w:color="000000" w:fill="FFFFFF"/>
            <w:vAlign w:val="center"/>
            <w:hideMark/>
          </w:tcPr>
          <w:p w:rsidR="00987FDC" w:rsidRPr="00BC6991" w:rsidRDefault="00987FDC" w:rsidP="008D6BBF">
            <w:pPr>
              <w:widowControl/>
              <w:jc w:val="right"/>
              <w:rPr>
                <w:rFonts w:asciiTheme="minorEastAsia" w:eastAsiaTheme="minorEastAsia" w:hAnsiTheme="minorEastAsia"/>
                <w:color w:val="000000"/>
                <w:kern w:val="0"/>
                <w:sz w:val="18"/>
                <w:szCs w:val="18"/>
              </w:rPr>
            </w:pPr>
            <w:r w:rsidRPr="00BC6991">
              <w:rPr>
                <w:rFonts w:asciiTheme="minorEastAsia" w:eastAsiaTheme="minorEastAsia" w:hAnsiTheme="minorEastAsia" w:hint="eastAsia"/>
                <w:color w:val="000000"/>
                <w:kern w:val="0"/>
                <w:sz w:val="18"/>
                <w:szCs w:val="18"/>
              </w:rPr>
              <w:t xml:space="preserve">　</w:t>
            </w:r>
          </w:p>
        </w:tc>
        <w:tc>
          <w:tcPr>
            <w:tcW w:w="697" w:type="dxa"/>
            <w:shd w:val="clear" w:color="000000" w:fill="FFFFFF"/>
            <w:vAlign w:val="center"/>
            <w:hideMark/>
          </w:tcPr>
          <w:p w:rsidR="00987FDC" w:rsidRPr="00BC6991" w:rsidRDefault="00987FDC" w:rsidP="008D6BBF">
            <w:pPr>
              <w:widowControl/>
              <w:rPr>
                <w:rFonts w:asciiTheme="minorEastAsia" w:eastAsiaTheme="minorEastAsia" w:hAnsiTheme="minorEastAsia"/>
                <w:color w:val="000000"/>
                <w:kern w:val="0"/>
                <w:sz w:val="18"/>
                <w:szCs w:val="18"/>
              </w:rPr>
            </w:pPr>
            <w:r w:rsidRPr="00BC6991">
              <w:rPr>
                <w:rFonts w:asciiTheme="minorEastAsia" w:eastAsiaTheme="minorEastAsia" w:hAnsiTheme="minorEastAsia" w:hint="eastAsia"/>
                <w:color w:val="000000"/>
                <w:kern w:val="0"/>
                <w:sz w:val="18"/>
                <w:szCs w:val="18"/>
              </w:rPr>
              <w:t xml:space="preserve">　</w:t>
            </w:r>
          </w:p>
        </w:tc>
        <w:tc>
          <w:tcPr>
            <w:tcW w:w="567" w:type="dxa"/>
            <w:shd w:val="clear" w:color="000000" w:fill="FFFFFF"/>
            <w:vAlign w:val="center"/>
            <w:hideMark/>
          </w:tcPr>
          <w:p w:rsidR="00987FDC" w:rsidRPr="00BC6991" w:rsidRDefault="00987FDC" w:rsidP="008D6BBF">
            <w:pPr>
              <w:widowControl/>
              <w:jc w:val="right"/>
              <w:rPr>
                <w:rFonts w:asciiTheme="minorEastAsia" w:eastAsiaTheme="minorEastAsia" w:hAnsiTheme="minorEastAsia"/>
                <w:color w:val="000000"/>
                <w:kern w:val="0"/>
                <w:sz w:val="18"/>
                <w:szCs w:val="18"/>
              </w:rPr>
            </w:pPr>
            <w:r w:rsidRPr="00BC6991">
              <w:rPr>
                <w:rFonts w:asciiTheme="minorEastAsia" w:eastAsiaTheme="minorEastAsia" w:hAnsiTheme="minorEastAsia" w:hint="eastAsia"/>
                <w:color w:val="000000"/>
                <w:kern w:val="0"/>
                <w:sz w:val="18"/>
                <w:szCs w:val="18"/>
              </w:rPr>
              <w:t xml:space="preserve">　</w:t>
            </w:r>
          </w:p>
        </w:tc>
        <w:tc>
          <w:tcPr>
            <w:tcW w:w="567" w:type="dxa"/>
            <w:shd w:val="clear" w:color="auto" w:fill="auto"/>
            <w:vAlign w:val="center"/>
            <w:hideMark/>
          </w:tcPr>
          <w:p w:rsidR="00987FDC" w:rsidRPr="00BC6991" w:rsidRDefault="00987FDC" w:rsidP="008D6BBF">
            <w:pPr>
              <w:widowControl/>
              <w:rPr>
                <w:rFonts w:asciiTheme="minorEastAsia" w:eastAsiaTheme="minorEastAsia" w:hAnsiTheme="minorEastAsia"/>
                <w:color w:val="000000"/>
                <w:kern w:val="0"/>
                <w:sz w:val="18"/>
                <w:szCs w:val="18"/>
              </w:rPr>
            </w:pPr>
            <w:r w:rsidRPr="00BC6991">
              <w:rPr>
                <w:rFonts w:asciiTheme="minorEastAsia" w:eastAsiaTheme="minorEastAsia" w:hAnsiTheme="minorEastAsia" w:hint="eastAsia"/>
                <w:color w:val="000000"/>
                <w:kern w:val="0"/>
                <w:sz w:val="18"/>
                <w:szCs w:val="18"/>
              </w:rPr>
              <w:t xml:space="preserve">　</w:t>
            </w:r>
          </w:p>
        </w:tc>
        <w:tc>
          <w:tcPr>
            <w:tcW w:w="800" w:type="dxa"/>
            <w:shd w:val="clear" w:color="auto" w:fill="auto"/>
            <w:vAlign w:val="center"/>
            <w:hideMark/>
          </w:tcPr>
          <w:p w:rsidR="00987FDC" w:rsidRPr="00BC6991" w:rsidRDefault="00987FDC" w:rsidP="008D6BBF">
            <w:pPr>
              <w:widowControl/>
              <w:jc w:val="right"/>
              <w:rPr>
                <w:rFonts w:asciiTheme="minorEastAsia" w:eastAsiaTheme="minorEastAsia" w:hAnsiTheme="minorEastAsia"/>
                <w:color w:val="000000"/>
                <w:kern w:val="0"/>
                <w:sz w:val="18"/>
                <w:szCs w:val="18"/>
              </w:rPr>
            </w:pPr>
            <w:r w:rsidRPr="00BC6991">
              <w:rPr>
                <w:rFonts w:asciiTheme="minorEastAsia" w:eastAsiaTheme="minorEastAsia" w:hAnsiTheme="minorEastAsia" w:hint="eastAsia"/>
                <w:color w:val="000000"/>
                <w:kern w:val="0"/>
                <w:sz w:val="18"/>
                <w:szCs w:val="18"/>
              </w:rPr>
              <w:t xml:space="preserve">　</w:t>
            </w:r>
          </w:p>
        </w:tc>
      </w:tr>
      <w:tr w:rsidR="00987FDC" w:rsidRPr="00B358B0" w:rsidTr="008D6BBF">
        <w:trPr>
          <w:trHeight w:val="288"/>
          <w:jc w:val="center"/>
        </w:trPr>
        <w:tc>
          <w:tcPr>
            <w:tcW w:w="958" w:type="dxa"/>
            <w:vMerge w:val="restart"/>
            <w:shd w:val="clear" w:color="auto" w:fill="auto"/>
            <w:vAlign w:val="center"/>
            <w:hideMark/>
          </w:tcPr>
          <w:p w:rsidR="00987FDC" w:rsidRPr="00BC6991" w:rsidRDefault="00987FDC" w:rsidP="008D6BBF">
            <w:pPr>
              <w:widowControl/>
              <w:jc w:val="left"/>
              <w:rPr>
                <w:rFonts w:asciiTheme="minorEastAsia" w:eastAsiaTheme="minorEastAsia" w:hAnsiTheme="minorEastAsia"/>
                <w:color w:val="000000"/>
                <w:kern w:val="0"/>
                <w:sz w:val="18"/>
                <w:szCs w:val="18"/>
              </w:rPr>
            </w:pPr>
            <w:r w:rsidRPr="00BC6991">
              <w:rPr>
                <w:rFonts w:asciiTheme="minorEastAsia" w:eastAsiaTheme="minorEastAsia" w:hAnsiTheme="minorEastAsia" w:hint="eastAsia"/>
                <w:color w:val="000000"/>
                <w:kern w:val="0"/>
                <w:sz w:val="18"/>
                <w:szCs w:val="18"/>
              </w:rPr>
              <w:t>尼日利亚</w:t>
            </w:r>
            <w:r w:rsidRPr="00BC6991">
              <w:rPr>
                <w:rFonts w:asciiTheme="minorEastAsia" w:eastAsiaTheme="minorEastAsia" w:hAnsiTheme="minorEastAsia"/>
                <w:color w:val="000000"/>
                <w:kern w:val="0"/>
                <w:sz w:val="18"/>
                <w:szCs w:val="18"/>
              </w:rPr>
              <w:t xml:space="preserve"> </w:t>
            </w:r>
          </w:p>
        </w:tc>
        <w:tc>
          <w:tcPr>
            <w:tcW w:w="1169" w:type="dxa"/>
            <w:vMerge w:val="restart"/>
            <w:shd w:val="clear" w:color="auto" w:fill="auto"/>
            <w:vAlign w:val="center"/>
            <w:hideMark/>
          </w:tcPr>
          <w:p w:rsidR="00987FDC" w:rsidRPr="00BC6991" w:rsidRDefault="00987FDC" w:rsidP="008D6BBF">
            <w:pPr>
              <w:widowControl/>
              <w:jc w:val="left"/>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10</w:t>
            </w:r>
            <w:r w:rsidRPr="00BC6991">
              <w:rPr>
                <w:rFonts w:asciiTheme="minorEastAsia" w:eastAsiaTheme="minorEastAsia" w:hAnsiTheme="minorEastAsia" w:hint="eastAsia"/>
                <w:color w:val="000000"/>
                <w:kern w:val="0"/>
                <w:sz w:val="18"/>
                <w:szCs w:val="18"/>
              </w:rPr>
              <w:t>月</w:t>
            </w:r>
            <w:r w:rsidRPr="00BC6991">
              <w:rPr>
                <w:rFonts w:asciiTheme="minorEastAsia" w:eastAsiaTheme="minorEastAsia" w:hAnsiTheme="minorEastAsia"/>
                <w:color w:val="000000"/>
                <w:kern w:val="0"/>
                <w:sz w:val="18"/>
                <w:szCs w:val="18"/>
              </w:rPr>
              <w:t>1</w:t>
            </w:r>
            <w:r w:rsidRPr="00BC6991">
              <w:rPr>
                <w:rFonts w:asciiTheme="minorEastAsia" w:eastAsiaTheme="minorEastAsia" w:hAnsiTheme="minorEastAsia" w:hint="eastAsia"/>
                <w:color w:val="000000"/>
                <w:kern w:val="0"/>
                <w:sz w:val="18"/>
                <w:szCs w:val="18"/>
              </w:rPr>
              <w:t>日</w:t>
            </w:r>
          </w:p>
        </w:tc>
        <w:tc>
          <w:tcPr>
            <w:tcW w:w="1134" w:type="dxa"/>
            <w:shd w:val="clear" w:color="000000" w:fill="FFFFFF"/>
            <w:vAlign w:val="center"/>
            <w:hideMark/>
          </w:tcPr>
          <w:p w:rsidR="00987FDC" w:rsidRPr="00BC6991" w:rsidRDefault="00987FDC" w:rsidP="008D6BBF">
            <w:pPr>
              <w:widowControl/>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9</w:t>
            </w:r>
            <w:r w:rsidRPr="00BC6991">
              <w:rPr>
                <w:rFonts w:asciiTheme="minorEastAsia" w:eastAsiaTheme="minorEastAsia" w:hAnsiTheme="minorEastAsia" w:hint="eastAsia"/>
                <w:color w:val="000000"/>
                <w:kern w:val="0"/>
                <w:sz w:val="18"/>
                <w:szCs w:val="18"/>
              </w:rPr>
              <w:t>月</w:t>
            </w:r>
            <w:r w:rsidRPr="00BC6991">
              <w:rPr>
                <w:rFonts w:asciiTheme="minorEastAsia" w:eastAsiaTheme="minorEastAsia" w:hAnsiTheme="minorEastAsia"/>
                <w:color w:val="000000"/>
                <w:kern w:val="0"/>
                <w:sz w:val="18"/>
                <w:szCs w:val="18"/>
              </w:rPr>
              <w:t>5</w:t>
            </w:r>
            <w:r w:rsidRPr="00BC6991">
              <w:rPr>
                <w:rFonts w:asciiTheme="minorEastAsia" w:eastAsiaTheme="minorEastAsia" w:hAnsiTheme="minorEastAsia" w:hint="eastAsia"/>
                <w:color w:val="000000"/>
                <w:kern w:val="0"/>
                <w:sz w:val="18"/>
                <w:szCs w:val="18"/>
              </w:rPr>
              <w:t>日</w:t>
            </w:r>
          </w:p>
        </w:tc>
        <w:tc>
          <w:tcPr>
            <w:tcW w:w="579" w:type="dxa"/>
            <w:vMerge w:val="restart"/>
            <w:shd w:val="clear" w:color="000000" w:fill="FFFFFF"/>
            <w:vAlign w:val="center"/>
            <w:hideMark/>
          </w:tcPr>
          <w:p w:rsidR="00987FDC" w:rsidRPr="00BC6991" w:rsidRDefault="00987FDC" w:rsidP="008D6BBF">
            <w:pPr>
              <w:widowControl/>
              <w:jc w:val="right"/>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20</w:t>
            </w:r>
          </w:p>
        </w:tc>
        <w:tc>
          <w:tcPr>
            <w:tcW w:w="700" w:type="dxa"/>
            <w:vMerge w:val="restart"/>
            <w:shd w:val="clear" w:color="000000" w:fill="FFFFFF"/>
            <w:vAlign w:val="center"/>
            <w:hideMark/>
          </w:tcPr>
          <w:p w:rsidR="00987FDC" w:rsidRPr="00BC6991" w:rsidRDefault="00987FDC" w:rsidP="008D6BBF">
            <w:pPr>
              <w:widowControl/>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(0)</w:t>
            </w:r>
          </w:p>
        </w:tc>
        <w:tc>
          <w:tcPr>
            <w:tcW w:w="709" w:type="dxa"/>
            <w:vMerge w:val="restart"/>
            <w:shd w:val="clear" w:color="000000" w:fill="FFFFFF"/>
            <w:vAlign w:val="center"/>
            <w:hideMark/>
          </w:tcPr>
          <w:p w:rsidR="00987FDC" w:rsidRPr="00BC6991" w:rsidRDefault="00987FDC" w:rsidP="008D6BBF">
            <w:pPr>
              <w:widowControl/>
              <w:jc w:val="right"/>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19</w:t>
            </w:r>
          </w:p>
        </w:tc>
        <w:tc>
          <w:tcPr>
            <w:tcW w:w="708" w:type="dxa"/>
            <w:vMerge w:val="restart"/>
            <w:shd w:val="clear" w:color="000000" w:fill="FFFFFF"/>
            <w:vAlign w:val="center"/>
            <w:hideMark/>
          </w:tcPr>
          <w:p w:rsidR="00987FDC" w:rsidRPr="00BC6991" w:rsidRDefault="00987FDC" w:rsidP="008D6BBF">
            <w:pPr>
              <w:widowControl/>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(0)</w:t>
            </w:r>
          </w:p>
        </w:tc>
        <w:tc>
          <w:tcPr>
            <w:tcW w:w="579" w:type="dxa"/>
            <w:vMerge w:val="restart"/>
            <w:shd w:val="clear" w:color="000000" w:fill="FFFFFF"/>
            <w:vAlign w:val="center"/>
            <w:hideMark/>
          </w:tcPr>
          <w:p w:rsidR="00987FDC" w:rsidRPr="00BC6991" w:rsidRDefault="00987FDC" w:rsidP="008D6BBF">
            <w:pPr>
              <w:widowControl/>
              <w:jc w:val="right"/>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8</w:t>
            </w:r>
          </w:p>
        </w:tc>
        <w:tc>
          <w:tcPr>
            <w:tcW w:w="697" w:type="dxa"/>
            <w:vMerge w:val="restart"/>
            <w:shd w:val="clear" w:color="000000" w:fill="FFFFFF"/>
            <w:vAlign w:val="center"/>
            <w:hideMark/>
          </w:tcPr>
          <w:p w:rsidR="00987FDC" w:rsidRPr="00BC6991" w:rsidRDefault="00987FDC" w:rsidP="008D6BBF">
            <w:pPr>
              <w:widowControl/>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(0)</w:t>
            </w:r>
          </w:p>
        </w:tc>
        <w:tc>
          <w:tcPr>
            <w:tcW w:w="567" w:type="dxa"/>
            <w:vMerge w:val="restart"/>
            <w:shd w:val="clear" w:color="000000" w:fill="FFFFFF"/>
            <w:vAlign w:val="center"/>
            <w:hideMark/>
          </w:tcPr>
          <w:p w:rsidR="00987FDC" w:rsidRPr="00BC6991" w:rsidRDefault="00987FDC" w:rsidP="008D6BBF">
            <w:pPr>
              <w:widowControl/>
              <w:jc w:val="right"/>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11</w:t>
            </w:r>
          </w:p>
        </w:tc>
        <w:tc>
          <w:tcPr>
            <w:tcW w:w="567" w:type="dxa"/>
            <w:vMerge w:val="restart"/>
            <w:shd w:val="clear" w:color="auto" w:fill="auto"/>
            <w:vAlign w:val="center"/>
            <w:hideMark/>
          </w:tcPr>
          <w:p w:rsidR="00987FDC" w:rsidRPr="00BC6991" w:rsidRDefault="00987FDC" w:rsidP="008D6BBF">
            <w:pPr>
              <w:widowControl/>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(0)</w:t>
            </w:r>
          </w:p>
        </w:tc>
        <w:tc>
          <w:tcPr>
            <w:tcW w:w="800" w:type="dxa"/>
            <w:vMerge w:val="restart"/>
            <w:shd w:val="clear" w:color="auto" w:fill="auto"/>
            <w:vAlign w:val="center"/>
            <w:hideMark/>
          </w:tcPr>
          <w:p w:rsidR="00987FDC" w:rsidRPr="00BC6991" w:rsidRDefault="00987FDC" w:rsidP="008D6BBF">
            <w:pPr>
              <w:widowControl/>
              <w:jc w:val="right"/>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40%</w:t>
            </w:r>
          </w:p>
        </w:tc>
      </w:tr>
      <w:tr w:rsidR="00987FDC" w:rsidRPr="00B358B0" w:rsidTr="008D6BBF">
        <w:trPr>
          <w:trHeight w:val="576"/>
          <w:jc w:val="center"/>
        </w:trPr>
        <w:tc>
          <w:tcPr>
            <w:tcW w:w="958" w:type="dxa"/>
            <w:vMerge/>
            <w:vAlign w:val="center"/>
            <w:hideMark/>
          </w:tcPr>
          <w:p w:rsidR="00987FDC" w:rsidRPr="00BC6991" w:rsidRDefault="00987FDC" w:rsidP="008D6BBF">
            <w:pPr>
              <w:widowControl/>
              <w:jc w:val="left"/>
              <w:rPr>
                <w:rFonts w:asciiTheme="minorEastAsia" w:eastAsiaTheme="minorEastAsia" w:hAnsiTheme="minorEastAsia"/>
                <w:color w:val="000000"/>
                <w:kern w:val="0"/>
                <w:sz w:val="18"/>
                <w:szCs w:val="18"/>
              </w:rPr>
            </w:pPr>
          </w:p>
        </w:tc>
        <w:tc>
          <w:tcPr>
            <w:tcW w:w="1169" w:type="dxa"/>
            <w:vMerge/>
            <w:vAlign w:val="center"/>
            <w:hideMark/>
          </w:tcPr>
          <w:p w:rsidR="00987FDC" w:rsidRPr="00BC6991" w:rsidRDefault="00987FDC" w:rsidP="008D6BBF">
            <w:pPr>
              <w:widowControl/>
              <w:jc w:val="left"/>
              <w:rPr>
                <w:rFonts w:asciiTheme="minorEastAsia" w:eastAsiaTheme="minorEastAsia" w:hAnsiTheme="minorEastAsia"/>
                <w:color w:val="000000"/>
                <w:kern w:val="0"/>
                <w:sz w:val="18"/>
                <w:szCs w:val="18"/>
              </w:rPr>
            </w:pPr>
          </w:p>
        </w:tc>
        <w:tc>
          <w:tcPr>
            <w:tcW w:w="1134" w:type="dxa"/>
            <w:shd w:val="clear" w:color="000000" w:fill="FFFFFF"/>
            <w:vAlign w:val="center"/>
            <w:hideMark/>
          </w:tcPr>
          <w:p w:rsidR="00987FDC" w:rsidRPr="00BC6991" w:rsidRDefault="00987FDC" w:rsidP="008D6BBF">
            <w:pPr>
              <w:widowControl/>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w:t>
            </w:r>
            <w:r w:rsidRPr="00BC6991">
              <w:rPr>
                <w:rFonts w:asciiTheme="minorEastAsia" w:eastAsiaTheme="minorEastAsia" w:hAnsiTheme="minorEastAsia" w:hint="eastAsia"/>
                <w:color w:val="000000"/>
                <w:kern w:val="0"/>
                <w:sz w:val="18"/>
                <w:szCs w:val="18"/>
              </w:rPr>
              <w:t>最后一例确诊</w:t>
            </w:r>
            <w:r w:rsidRPr="00BC6991">
              <w:rPr>
                <w:rFonts w:asciiTheme="minorEastAsia" w:eastAsiaTheme="minorEastAsia" w:hAnsiTheme="minorEastAsia"/>
                <w:color w:val="000000"/>
                <w:kern w:val="0"/>
                <w:sz w:val="18"/>
                <w:szCs w:val="18"/>
              </w:rPr>
              <w:t>)</w:t>
            </w:r>
          </w:p>
        </w:tc>
        <w:tc>
          <w:tcPr>
            <w:tcW w:w="579" w:type="dxa"/>
            <w:vMerge/>
            <w:vAlign w:val="center"/>
            <w:hideMark/>
          </w:tcPr>
          <w:p w:rsidR="00987FDC" w:rsidRPr="00BC6991" w:rsidRDefault="00987FDC" w:rsidP="008D6BBF">
            <w:pPr>
              <w:widowControl/>
              <w:jc w:val="left"/>
              <w:rPr>
                <w:rFonts w:asciiTheme="minorEastAsia" w:eastAsiaTheme="minorEastAsia" w:hAnsiTheme="minorEastAsia"/>
                <w:color w:val="000000"/>
                <w:kern w:val="0"/>
                <w:sz w:val="18"/>
                <w:szCs w:val="18"/>
              </w:rPr>
            </w:pPr>
          </w:p>
        </w:tc>
        <w:tc>
          <w:tcPr>
            <w:tcW w:w="700" w:type="dxa"/>
            <w:vMerge/>
            <w:vAlign w:val="center"/>
            <w:hideMark/>
          </w:tcPr>
          <w:p w:rsidR="00987FDC" w:rsidRPr="00BC6991" w:rsidRDefault="00987FDC" w:rsidP="008D6BBF">
            <w:pPr>
              <w:widowControl/>
              <w:jc w:val="left"/>
              <w:rPr>
                <w:rFonts w:asciiTheme="minorEastAsia" w:eastAsiaTheme="minorEastAsia" w:hAnsiTheme="minorEastAsia"/>
                <w:color w:val="000000"/>
                <w:kern w:val="0"/>
                <w:sz w:val="18"/>
                <w:szCs w:val="18"/>
              </w:rPr>
            </w:pPr>
          </w:p>
        </w:tc>
        <w:tc>
          <w:tcPr>
            <w:tcW w:w="709" w:type="dxa"/>
            <w:vMerge/>
            <w:vAlign w:val="center"/>
            <w:hideMark/>
          </w:tcPr>
          <w:p w:rsidR="00987FDC" w:rsidRPr="00BC6991" w:rsidRDefault="00987FDC" w:rsidP="008D6BBF">
            <w:pPr>
              <w:widowControl/>
              <w:jc w:val="left"/>
              <w:rPr>
                <w:rFonts w:asciiTheme="minorEastAsia" w:eastAsiaTheme="minorEastAsia" w:hAnsiTheme="minorEastAsia"/>
                <w:color w:val="000000"/>
                <w:kern w:val="0"/>
                <w:sz w:val="18"/>
                <w:szCs w:val="18"/>
              </w:rPr>
            </w:pPr>
          </w:p>
        </w:tc>
        <w:tc>
          <w:tcPr>
            <w:tcW w:w="708" w:type="dxa"/>
            <w:vMerge/>
            <w:vAlign w:val="center"/>
            <w:hideMark/>
          </w:tcPr>
          <w:p w:rsidR="00987FDC" w:rsidRPr="00BC6991" w:rsidRDefault="00987FDC" w:rsidP="008D6BBF">
            <w:pPr>
              <w:widowControl/>
              <w:jc w:val="left"/>
              <w:rPr>
                <w:rFonts w:asciiTheme="minorEastAsia" w:eastAsiaTheme="minorEastAsia" w:hAnsiTheme="minorEastAsia"/>
                <w:color w:val="000000"/>
                <w:kern w:val="0"/>
                <w:sz w:val="18"/>
                <w:szCs w:val="18"/>
              </w:rPr>
            </w:pPr>
          </w:p>
        </w:tc>
        <w:tc>
          <w:tcPr>
            <w:tcW w:w="579" w:type="dxa"/>
            <w:vMerge/>
            <w:vAlign w:val="center"/>
            <w:hideMark/>
          </w:tcPr>
          <w:p w:rsidR="00987FDC" w:rsidRPr="00BC6991" w:rsidRDefault="00987FDC" w:rsidP="008D6BBF">
            <w:pPr>
              <w:widowControl/>
              <w:jc w:val="left"/>
              <w:rPr>
                <w:rFonts w:asciiTheme="minorEastAsia" w:eastAsiaTheme="minorEastAsia" w:hAnsiTheme="minorEastAsia"/>
                <w:color w:val="000000"/>
                <w:kern w:val="0"/>
                <w:sz w:val="18"/>
                <w:szCs w:val="18"/>
              </w:rPr>
            </w:pPr>
          </w:p>
        </w:tc>
        <w:tc>
          <w:tcPr>
            <w:tcW w:w="697" w:type="dxa"/>
            <w:vMerge/>
            <w:vAlign w:val="center"/>
            <w:hideMark/>
          </w:tcPr>
          <w:p w:rsidR="00987FDC" w:rsidRPr="00BC6991" w:rsidRDefault="00987FDC" w:rsidP="008D6BBF">
            <w:pPr>
              <w:widowControl/>
              <w:jc w:val="left"/>
              <w:rPr>
                <w:rFonts w:asciiTheme="minorEastAsia" w:eastAsiaTheme="minorEastAsia" w:hAnsiTheme="minorEastAsia"/>
                <w:color w:val="000000"/>
                <w:kern w:val="0"/>
                <w:sz w:val="18"/>
                <w:szCs w:val="18"/>
              </w:rPr>
            </w:pPr>
          </w:p>
        </w:tc>
        <w:tc>
          <w:tcPr>
            <w:tcW w:w="567" w:type="dxa"/>
            <w:vMerge/>
            <w:vAlign w:val="center"/>
            <w:hideMark/>
          </w:tcPr>
          <w:p w:rsidR="00987FDC" w:rsidRPr="00BC6991" w:rsidRDefault="00987FDC" w:rsidP="008D6BBF">
            <w:pPr>
              <w:widowControl/>
              <w:jc w:val="left"/>
              <w:rPr>
                <w:rFonts w:asciiTheme="minorEastAsia" w:eastAsiaTheme="minorEastAsia" w:hAnsiTheme="minorEastAsia"/>
                <w:color w:val="000000"/>
                <w:kern w:val="0"/>
                <w:sz w:val="18"/>
                <w:szCs w:val="18"/>
              </w:rPr>
            </w:pPr>
          </w:p>
        </w:tc>
        <w:tc>
          <w:tcPr>
            <w:tcW w:w="567" w:type="dxa"/>
            <w:vMerge/>
            <w:vAlign w:val="center"/>
            <w:hideMark/>
          </w:tcPr>
          <w:p w:rsidR="00987FDC" w:rsidRPr="00BC6991" w:rsidRDefault="00987FDC" w:rsidP="008D6BBF">
            <w:pPr>
              <w:widowControl/>
              <w:jc w:val="left"/>
              <w:rPr>
                <w:rFonts w:asciiTheme="minorEastAsia" w:eastAsiaTheme="minorEastAsia" w:hAnsiTheme="minorEastAsia"/>
                <w:color w:val="000000"/>
                <w:kern w:val="0"/>
                <w:sz w:val="18"/>
                <w:szCs w:val="18"/>
              </w:rPr>
            </w:pPr>
          </w:p>
        </w:tc>
        <w:tc>
          <w:tcPr>
            <w:tcW w:w="800" w:type="dxa"/>
            <w:vMerge/>
            <w:vAlign w:val="center"/>
            <w:hideMark/>
          </w:tcPr>
          <w:p w:rsidR="00987FDC" w:rsidRPr="00BC6991" w:rsidRDefault="00987FDC" w:rsidP="008D6BBF">
            <w:pPr>
              <w:widowControl/>
              <w:jc w:val="left"/>
              <w:rPr>
                <w:rFonts w:asciiTheme="minorEastAsia" w:eastAsiaTheme="minorEastAsia" w:hAnsiTheme="minorEastAsia"/>
                <w:color w:val="000000"/>
                <w:kern w:val="0"/>
                <w:sz w:val="18"/>
                <w:szCs w:val="18"/>
              </w:rPr>
            </w:pPr>
          </w:p>
        </w:tc>
      </w:tr>
      <w:tr w:rsidR="00987FDC" w:rsidRPr="00B358B0" w:rsidTr="008D6BBF">
        <w:trPr>
          <w:trHeight w:val="288"/>
          <w:jc w:val="center"/>
        </w:trPr>
        <w:tc>
          <w:tcPr>
            <w:tcW w:w="958" w:type="dxa"/>
            <w:vMerge w:val="restart"/>
            <w:shd w:val="clear" w:color="auto" w:fill="auto"/>
            <w:vAlign w:val="center"/>
            <w:hideMark/>
          </w:tcPr>
          <w:p w:rsidR="00987FDC" w:rsidRPr="00BC6991" w:rsidRDefault="00987FDC" w:rsidP="008D6BBF">
            <w:pPr>
              <w:widowControl/>
              <w:jc w:val="center"/>
              <w:rPr>
                <w:rFonts w:asciiTheme="minorEastAsia" w:eastAsiaTheme="minorEastAsia" w:hAnsiTheme="minorEastAsia"/>
                <w:color w:val="000000"/>
                <w:kern w:val="0"/>
                <w:sz w:val="18"/>
                <w:szCs w:val="18"/>
              </w:rPr>
            </w:pPr>
            <w:r w:rsidRPr="00BC6991">
              <w:rPr>
                <w:rFonts w:asciiTheme="minorEastAsia" w:eastAsiaTheme="minorEastAsia" w:hAnsiTheme="minorEastAsia" w:hint="eastAsia"/>
                <w:color w:val="000000"/>
                <w:kern w:val="0"/>
                <w:sz w:val="18"/>
                <w:szCs w:val="18"/>
              </w:rPr>
              <w:t>塞内加尔</w:t>
            </w:r>
            <w:r w:rsidRPr="00BC6991">
              <w:rPr>
                <w:rFonts w:asciiTheme="minorEastAsia" w:eastAsiaTheme="minorEastAsia" w:hAnsiTheme="minorEastAsia"/>
                <w:color w:val="000000"/>
                <w:kern w:val="0"/>
                <w:sz w:val="18"/>
                <w:szCs w:val="18"/>
              </w:rPr>
              <w:t xml:space="preserve"> </w:t>
            </w:r>
          </w:p>
        </w:tc>
        <w:tc>
          <w:tcPr>
            <w:tcW w:w="1169" w:type="dxa"/>
            <w:vMerge w:val="restart"/>
            <w:shd w:val="clear" w:color="auto" w:fill="auto"/>
            <w:vAlign w:val="center"/>
            <w:hideMark/>
          </w:tcPr>
          <w:p w:rsidR="00987FDC" w:rsidRPr="00BC6991" w:rsidRDefault="00987FDC" w:rsidP="008D6BBF">
            <w:pPr>
              <w:widowControl/>
              <w:jc w:val="left"/>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10</w:t>
            </w:r>
            <w:r w:rsidRPr="00BC6991">
              <w:rPr>
                <w:rFonts w:asciiTheme="minorEastAsia" w:eastAsiaTheme="minorEastAsia" w:hAnsiTheme="minorEastAsia" w:hint="eastAsia"/>
                <w:color w:val="000000"/>
                <w:kern w:val="0"/>
                <w:sz w:val="18"/>
                <w:szCs w:val="18"/>
              </w:rPr>
              <w:t>月</w:t>
            </w:r>
            <w:r w:rsidRPr="00BC6991">
              <w:rPr>
                <w:rFonts w:asciiTheme="minorEastAsia" w:eastAsiaTheme="minorEastAsia" w:hAnsiTheme="minorEastAsia"/>
                <w:color w:val="000000"/>
                <w:kern w:val="0"/>
                <w:sz w:val="18"/>
                <w:szCs w:val="18"/>
              </w:rPr>
              <w:t>1</w:t>
            </w:r>
            <w:r w:rsidRPr="00BC6991">
              <w:rPr>
                <w:rFonts w:asciiTheme="minorEastAsia" w:eastAsiaTheme="minorEastAsia" w:hAnsiTheme="minorEastAsia" w:hint="eastAsia"/>
                <w:color w:val="000000"/>
                <w:kern w:val="0"/>
                <w:sz w:val="18"/>
                <w:szCs w:val="18"/>
              </w:rPr>
              <w:t>日</w:t>
            </w:r>
          </w:p>
        </w:tc>
        <w:tc>
          <w:tcPr>
            <w:tcW w:w="1134" w:type="dxa"/>
            <w:shd w:val="clear" w:color="000000" w:fill="FFFFFF"/>
            <w:vAlign w:val="center"/>
            <w:hideMark/>
          </w:tcPr>
          <w:p w:rsidR="00987FDC" w:rsidRPr="00BC6991" w:rsidRDefault="00987FDC" w:rsidP="008D6BBF">
            <w:pPr>
              <w:widowControl/>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8</w:t>
            </w:r>
            <w:r w:rsidRPr="00BC6991">
              <w:rPr>
                <w:rFonts w:asciiTheme="minorEastAsia" w:eastAsiaTheme="minorEastAsia" w:hAnsiTheme="minorEastAsia" w:hint="eastAsia"/>
                <w:color w:val="000000"/>
                <w:kern w:val="0"/>
                <w:sz w:val="18"/>
                <w:szCs w:val="18"/>
              </w:rPr>
              <w:t>月</w:t>
            </w:r>
            <w:r w:rsidRPr="00BC6991">
              <w:rPr>
                <w:rFonts w:asciiTheme="minorEastAsia" w:eastAsiaTheme="minorEastAsia" w:hAnsiTheme="minorEastAsia"/>
                <w:color w:val="000000"/>
                <w:kern w:val="0"/>
                <w:sz w:val="18"/>
                <w:szCs w:val="18"/>
              </w:rPr>
              <w:t>28</w:t>
            </w:r>
            <w:r w:rsidRPr="00BC6991">
              <w:rPr>
                <w:rFonts w:asciiTheme="minorEastAsia" w:eastAsiaTheme="minorEastAsia" w:hAnsiTheme="minorEastAsia" w:hint="eastAsia"/>
                <w:color w:val="000000"/>
                <w:kern w:val="0"/>
                <w:sz w:val="18"/>
                <w:szCs w:val="18"/>
              </w:rPr>
              <w:t>日</w:t>
            </w:r>
          </w:p>
        </w:tc>
        <w:tc>
          <w:tcPr>
            <w:tcW w:w="579" w:type="dxa"/>
            <w:vMerge w:val="restart"/>
            <w:shd w:val="clear" w:color="000000" w:fill="FFFFFF"/>
            <w:vAlign w:val="center"/>
            <w:hideMark/>
          </w:tcPr>
          <w:p w:rsidR="00987FDC" w:rsidRPr="00BC6991" w:rsidRDefault="00987FDC" w:rsidP="008D6BBF">
            <w:pPr>
              <w:widowControl/>
              <w:jc w:val="right"/>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1</w:t>
            </w:r>
          </w:p>
        </w:tc>
        <w:tc>
          <w:tcPr>
            <w:tcW w:w="700" w:type="dxa"/>
            <w:vMerge w:val="restart"/>
            <w:shd w:val="clear" w:color="000000" w:fill="FFFFFF"/>
            <w:vAlign w:val="center"/>
            <w:hideMark/>
          </w:tcPr>
          <w:p w:rsidR="00987FDC" w:rsidRPr="00BC6991" w:rsidRDefault="00987FDC" w:rsidP="008D6BBF">
            <w:pPr>
              <w:widowControl/>
              <w:jc w:val="left"/>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(0)</w:t>
            </w:r>
          </w:p>
        </w:tc>
        <w:tc>
          <w:tcPr>
            <w:tcW w:w="709" w:type="dxa"/>
            <w:vMerge w:val="restart"/>
            <w:shd w:val="clear" w:color="000000" w:fill="FFFFFF"/>
            <w:vAlign w:val="center"/>
            <w:hideMark/>
          </w:tcPr>
          <w:p w:rsidR="00987FDC" w:rsidRPr="00BC6991" w:rsidRDefault="00987FDC" w:rsidP="008D6BBF">
            <w:pPr>
              <w:widowControl/>
              <w:jc w:val="right"/>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1</w:t>
            </w:r>
          </w:p>
        </w:tc>
        <w:tc>
          <w:tcPr>
            <w:tcW w:w="708" w:type="dxa"/>
            <w:vMerge w:val="restart"/>
            <w:shd w:val="clear" w:color="000000" w:fill="FFFFFF"/>
            <w:vAlign w:val="center"/>
            <w:hideMark/>
          </w:tcPr>
          <w:p w:rsidR="00987FDC" w:rsidRPr="00BC6991" w:rsidRDefault="00987FDC" w:rsidP="008D6BBF">
            <w:pPr>
              <w:widowControl/>
              <w:jc w:val="left"/>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(0)</w:t>
            </w:r>
          </w:p>
        </w:tc>
        <w:tc>
          <w:tcPr>
            <w:tcW w:w="579" w:type="dxa"/>
            <w:vMerge w:val="restart"/>
            <w:shd w:val="clear" w:color="000000" w:fill="FFFFFF"/>
            <w:vAlign w:val="center"/>
            <w:hideMark/>
          </w:tcPr>
          <w:p w:rsidR="00987FDC" w:rsidRPr="00BC6991" w:rsidRDefault="00987FDC" w:rsidP="008D6BBF">
            <w:pPr>
              <w:widowControl/>
              <w:jc w:val="right"/>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0</w:t>
            </w:r>
          </w:p>
        </w:tc>
        <w:tc>
          <w:tcPr>
            <w:tcW w:w="697" w:type="dxa"/>
            <w:vMerge w:val="restart"/>
            <w:shd w:val="clear" w:color="000000" w:fill="FFFFFF"/>
            <w:vAlign w:val="center"/>
            <w:hideMark/>
          </w:tcPr>
          <w:p w:rsidR="00987FDC" w:rsidRPr="00BC6991" w:rsidRDefault="00987FDC" w:rsidP="008D6BBF">
            <w:pPr>
              <w:widowControl/>
              <w:jc w:val="left"/>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(0)</w:t>
            </w:r>
          </w:p>
        </w:tc>
        <w:tc>
          <w:tcPr>
            <w:tcW w:w="567" w:type="dxa"/>
            <w:vMerge w:val="restart"/>
            <w:shd w:val="clear" w:color="000000" w:fill="FFFFFF"/>
            <w:vAlign w:val="center"/>
            <w:hideMark/>
          </w:tcPr>
          <w:p w:rsidR="00987FDC" w:rsidRPr="00BC6991" w:rsidRDefault="00987FDC" w:rsidP="008D6BBF">
            <w:pPr>
              <w:widowControl/>
              <w:jc w:val="right"/>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0</w:t>
            </w:r>
          </w:p>
        </w:tc>
        <w:tc>
          <w:tcPr>
            <w:tcW w:w="567" w:type="dxa"/>
            <w:vMerge w:val="restart"/>
            <w:shd w:val="clear" w:color="auto" w:fill="auto"/>
            <w:vAlign w:val="center"/>
            <w:hideMark/>
          </w:tcPr>
          <w:p w:rsidR="00987FDC" w:rsidRPr="00BC6991" w:rsidRDefault="00987FDC" w:rsidP="008D6BBF">
            <w:pPr>
              <w:widowControl/>
              <w:jc w:val="left"/>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(0)</w:t>
            </w:r>
          </w:p>
        </w:tc>
        <w:tc>
          <w:tcPr>
            <w:tcW w:w="800" w:type="dxa"/>
            <w:vMerge w:val="restart"/>
            <w:shd w:val="clear" w:color="auto" w:fill="auto"/>
            <w:vAlign w:val="center"/>
            <w:hideMark/>
          </w:tcPr>
          <w:p w:rsidR="00987FDC" w:rsidRPr="00BC6991" w:rsidRDefault="00987FDC" w:rsidP="008D6BBF">
            <w:pPr>
              <w:widowControl/>
              <w:jc w:val="right"/>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0%</w:t>
            </w:r>
          </w:p>
        </w:tc>
      </w:tr>
      <w:tr w:rsidR="00987FDC" w:rsidRPr="00B358B0" w:rsidTr="008D6BBF">
        <w:trPr>
          <w:trHeight w:val="576"/>
          <w:jc w:val="center"/>
        </w:trPr>
        <w:tc>
          <w:tcPr>
            <w:tcW w:w="958" w:type="dxa"/>
            <w:vMerge/>
            <w:vAlign w:val="center"/>
            <w:hideMark/>
          </w:tcPr>
          <w:p w:rsidR="00987FDC" w:rsidRPr="00BC6991" w:rsidRDefault="00987FDC" w:rsidP="008D6BBF">
            <w:pPr>
              <w:widowControl/>
              <w:jc w:val="left"/>
              <w:rPr>
                <w:rFonts w:asciiTheme="minorEastAsia" w:eastAsiaTheme="minorEastAsia" w:hAnsiTheme="minorEastAsia"/>
                <w:color w:val="000000"/>
                <w:kern w:val="0"/>
                <w:sz w:val="18"/>
                <w:szCs w:val="18"/>
              </w:rPr>
            </w:pPr>
          </w:p>
        </w:tc>
        <w:tc>
          <w:tcPr>
            <w:tcW w:w="1169" w:type="dxa"/>
            <w:vMerge/>
            <w:vAlign w:val="center"/>
            <w:hideMark/>
          </w:tcPr>
          <w:p w:rsidR="00987FDC" w:rsidRPr="00BC6991" w:rsidRDefault="00987FDC" w:rsidP="008D6BBF">
            <w:pPr>
              <w:widowControl/>
              <w:jc w:val="left"/>
              <w:rPr>
                <w:rFonts w:asciiTheme="minorEastAsia" w:eastAsiaTheme="minorEastAsia" w:hAnsiTheme="minorEastAsia"/>
                <w:color w:val="000000"/>
                <w:kern w:val="0"/>
                <w:sz w:val="18"/>
                <w:szCs w:val="18"/>
              </w:rPr>
            </w:pPr>
          </w:p>
        </w:tc>
        <w:tc>
          <w:tcPr>
            <w:tcW w:w="1134" w:type="dxa"/>
            <w:shd w:val="clear" w:color="000000" w:fill="FFFFFF"/>
            <w:vAlign w:val="center"/>
            <w:hideMark/>
          </w:tcPr>
          <w:p w:rsidR="00987FDC" w:rsidRPr="00BC6991" w:rsidRDefault="00987FDC" w:rsidP="008D6BBF">
            <w:pPr>
              <w:widowControl/>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w:t>
            </w:r>
            <w:r w:rsidRPr="00BC6991">
              <w:rPr>
                <w:rFonts w:asciiTheme="minorEastAsia" w:eastAsiaTheme="minorEastAsia" w:hAnsiTheme="minorEastAsia" w:hint="eastAsia"/>
                <w:color w:val="000000"/>
                <w:kern w:val="0"/>
                <w:sz w:val="18"/>
                <w:szCs w:val="18"/>
              </w:rPr>
              <w:t>最后一例确诊</w:t>
            </w:r>
            <w:r w:rsidRPr="00BC6991">
              <w:rPr>
                <w:rFonts w:asciiTheme="minorEastAsia" w:eastAsiaTheme="minorEastAsia" w:hAnsiTheme="minorEastAsia"/>
                <w:color w:val="000000"/>
                <w:kern w:val="0"/>
                <w:sz w:val="18"/>
                <w:szCs w:val="18"/>
              </w:rPr>
              <w:t>)</w:t>
            </w:r>
          </w:p>
        </w:tc>
        <w:tc>
          <w:tcPr>
            <w:tcW w:w="579" w:type="dxa"/>
            <w:vMerge/>
            <w:vAlign w:val="center"/>
            <w:hideMark/>
          </w:tcPr>
          <w:p w:rsidR="00987FDC" w:rsidRPr="00BC6991" w:rsidRDefault="00987FDC" w:rsidP="008D6BBF">
            <w:pPr>
              <w:widowControl/>
              <w:jc w:val="left"/>
              <w:rPr>
                <w:rFonts w:asciiTheme="minorEastAsia" w:eastAsiaTheme="minorEastAsia" w:hAnsiTheme="minorEastAsia"/>
                <w:color w:val="000000"/>
                <w:kern w:val="0"/>
                <w:sz w:val="18"/>
                <w:szCs w:val="18"/>
              </w:rPr>
            </w:pPr>
          </w:p>
        </w:tc>
        <w:tc>
          <w:tcPr>
            <w:tcW w:w="700" w:type="dxa"/>
            <w:vMerge/>
            <w:vAlign w:val="center"/>
            <w:hideMark/>
          </w:tcPr>
          <w:p w:rsidR="00987FDC" w:rsidRPr="00BC6991" w:rsidRDefault="00987FDC" w:rsidP="008D6BBF">
            <w:pPr>
              <w:widowControl/>
              <w:jc w:val="left"/>
              <w:rPr>
                <w:rFonts w:asciiTheme="minorEastAsia" w:eastAsiaTheme="minorEastAsia" w:hAnsiTheme="minorEastAsia"/>
                <w:color w:val="000000"/>
                <w:kern w:val="0"/>
                <w:sz w:val="18"/>
                <w:szCs w:val="18"/>
              </w:rPr>
            </w:pPr>
          </w:p>
        </w:tc>
        <w:tc>
          <w:tcPr>
            <w:tcW w:w="709" w:type="dxa"/>
            <w:vMerge/>
            <w:vAlign w:val="center"/>
            <w:hideMark/>
          </w:tcPr>
          <w:p w:rsidR="00987FDC" w:rsidRPr="00BC6991" w:rsidRDefault="00987FDC" w:rsidP="008D6BBF">
            <w:pPr>
              <w:widowControl/>
              <w:jc w:val="left"/>
              <w:rPr>
                <w:rFonts w:asciiTheme="minorEastAsia" w:eastAsiaTheme="minorEastAsia" w:hAnsiTheme="minorEastAsia"/>
                <w:color w:val="000000"/>
                <w:kern w:val="0"/>
                <w:sz w:val="18"/>
                <w:szCs w:val="18"/>
              </w:rPr>
            </w:pPr>
          </w:p>
        </w:tc>
        <w:tc>
          <w:tcPr>
            <w:tcW w:w="708" w:type="dxa"/>
            <w:vMerge/>
            <w:vAlign w:val="center"/>
            <w:hideMark/>
          </w:tcPr>
          <w:p w:rsidR="00987FDC" w:rsidRPr="00BC6991" w:rsidRDefault="00987FDC" w:rsidP="008D6BBF">
            <w:pPr>
              <w:widowControl/>
              <w:jc w:val="left"/>
              <w:rPr>
                <w:rFonts w:asciiTheme="minorEastAsia" w:eastAsiaTheme="minorEastAsia" w:hAnsiTheme="minorEastAsia"/>
                <w:color w:val="000000"/>
                <w:kern w:val="0"/>
                <w:sz w:val="18"/>
                <w:szCs w:val="18"/>
              </w:rPr>
            </w:pPr>
          </w:p>
        </w:tc>
        <w:tc>
          <w:tcPr>
            <w:tcW w:w="579" w:type="dxa"/>
            <w:vMerge/>
            <w:vAlign w:val="center"/>
            <w:hideMark/>
          </w:tcPr>
          <w:p w:rsidR="00987FDC" w:rsidRPr="00BC6991" w:rsidRDefault="00987FDC" w:rsidP="008D6BBF">
            <w:pPr>
              <w:widowControl/>
              <w:jc w:val="left"/>
              <w:rPr>
                <w:rFonts w:asciiTheme="minorEastAsia" w:eastAsiaTheme="minorEastAsia" w:hAnsiTheme="minorEastAsia"/>
                <w:color w:val="000000"/>
                <w:kern w:val="0"/>
                <w:sz w:val="18"/>
                <w:szCs w:val="18"/>
              </w:rPr>
            </w:pPr>
          </w:p>
        </w:tc>
        <w:tc>
          <w:tcPr>
            <w:tcW w:w="697" w:type="dxa"/>
            <w:vMerge/>
            <w:vAlign w:val="center"/>
            <w:hideMark/>
          </w:tcPr>
          <w:p w:rsidR="00987FDC" w:rsidRPr="00BC6991" w:rsidRDefault="00987FDC" w:rsidP="008D6BBF">
            <w:pPr>
              <w:widowControl/>
              <w:jc w:val="left"/>
              <w:rPr>
                <w:rFonts w:asciiTheme="minorEastAsia" w:eastAsiaTheme="minorEastAsia" w:hAnsiTheme="minorEastAsia"/>
                <w:color w:val="000000"/>
                <w:kern w:val="0"/>
                <w:sz w:val="18"/>
                <w:szCs w:val="18"/>
              </w:rPr>
            </w:pPr>
          </w:p>
        </w:tc>
        <w:tc>
          <w:tcPr>
            <w:tcW w:w="567" w:type="dxa"/>
            <w:vMerge/>
            <w:vAlign w:val="center"/>
            <w:hideMark/>
          </w:tcPr>
          <w:p w:rsidR="00987FDC" w:rsidRPr="00BC6991" w:rsidRDefault="00987FDC" w:rsidP="008D6BBF">
            <w:pPr>
              <w:widowControl/>
              <w:jc w:val="left"/>
              <w:rPr>
                <w:rFonts w:asciiTheme="minorEastAsia" w:eastAsiaTheme="minorEastAsia" w:hAnsiTheme="minorEastAsia"/>
                <w:color w:val="000000"/>
                <w:kern w:val="0"/>
                <w:sz w:val="18"/>
                <w:szCs w:val="18"/>
              </w:rPr>
            </w:pPr>
          </w:p>
        </w:tc>
        <w:tc>
          <w:tcPr>
            <w:tcW w:w="567" w:type="dxa"/>
            <w:vMerge/>
            <w:vAlign w:val="center"/>
            <w:hideMark/>
          </w:tcPr>
          <w:p w:rsidR="00987FDC" w:rsidRPr="00BC6991" w:rsidRDefault="00987FDC" w:rsidP="008D6BBF">
            <w:pPr>
              <w:widowControl/>
              <w:jc w:val="left"/>
              <w:rPr>
                <w:rFonts w:asciiTheme="minorEastAsia" w:eastAsiaTheme="minorEastAsia" w:hAnsiTheme="minorEastAsia"/>
                <w:color w:val="000000"/>
                <w:kern w:val="0"/>
                <w:sz w:val="18"/>
                <w:szCs w:val="18"/>
              </w:rPr>
            </w:pPr>
          </w:p>
        </w:tc>
        <w:tc>
          <w:tcPr>
            <w:tcW w:w="800" w:type="dxa"/>
            <w:vMerge/>
            <w:vAlign w:val="center"/>
            <w:hideMark/>
          </w:tcPr>
          <w:p w:rsidR="00987FDC" w:rsidRPr="00BC6991" w:rsidRDefault="00987FDC" w:rsidP="008D6BBF">
            <w:pPr>
              <w:widowControl/>
              <w:jc w:val="left"/>
              <w:rPr>
                <w:rFonts w:asciiTheme="minorEastAsia" w:eastAsiaTheme="minorEastAsia" w:hAnsiTheme="minorEastAsia"/>
                <w:color w:val="000000"/>
                <w:kern w:val="0"/>
                <w:sz w:val="18"/>
                <w:szCs w:val="18"/>
              </w:rPr>
            </w:pPr>
          </w:p>
        </w:tc>
      </w:tr>
      <w:tr w:rsidR="00987FDC" w:rsidRPr="00B358B0" w:rsidTr="008D6BBF">
        <w:trPr>
          <w:trHeight w:val="288"/>
          <w:jc w:val="center"/>
        </w:trPr>
        <w:tc>
          <w:tcPr>
            <w:tcW w:w="958" w:type="dxa"/>
            <w:shd w:val="clear" w:color="auto" w:fill="auto"/>
            <w:vAlign w:val="center"/>
            <w:hideMark/>
          </w:tcPr>
          <w:p w:rsidR="00987FDC" w:rsidRPr="00BC6991" w:rsidRDefault="00987FDC" w:rsidP="008D6BBF">
            <w:pPr>
              <w:widowControl/>
              <w:jc w:val="left"/>
              <w:rPr>
                <w:rFonts w:asciiTheme="minorEastAsia" w:eastAsiaTheme="minorEastAsia" w:hAnsiTheme="minorEastAsia"/>
                <w:color w:val="000000"/>
                <w:kern w:val="0"/>
                <w:sz w:val="18"/>
                <w:szCs w:val="18"/>
              </w:rPr>
            </w:pPr>
            <w:r w:rsidRPr="00BC6991">
              <w:rPr>
                <w:rFonts w:asciiTheme="minorEastAsia" w:eastAsiaTheme="minorEastAsia" w:hAnsiTheme="minorEastAsia" w:hint="eastAsia"/>
                <w:color w:val="000000"/>
                <w:kern w:val="0"/>
                <w:sz w:val="18"/>
                <w:szCs w:val="18"/>
              </w:rPr>
              <w:t>美国</w:t>
            </w:r>
          </w:p>
        </w:tc>
        <w:tc>
          <w:tcPr>
            <w:tcW w:w="1169" w:type="dxa"/>
            <w:shd w:val="clear" w:color="auto" w:fill="auto"/>
            <w:vAlign w:val="center"/>
            <w:hideMark/>
          </w:tcPr>
          <w:p w:rsidR="00987FDC" w:rsidRPr="00BC6991" w:rsidRDefault="00987FDC" w:rsidP="008D6BBF">
            <w:pPr>
              <w:widowControl/>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10</w:t>
            </w:r>
            <w:r w:rsidRPr="00BC6991">
              <w:rPr>
                <w:rFonts w:asciiTheme="minorEastAsia" w:eastAsiaTheme="minorEastAsia" w:hAnsiTheme="minorEastAsia" w:hint="eastAsia"/>
                <w:color w:val="000000"/>
                <w:kern w:val="0"/>
                <w:sz w:val="18"/>
                <w:szCs w:val="18"/>
              </w:rPr>
              <w:t>月</w:t>
            </w:r>
            <w:r w:rsidRPr="00BC6991">
              <w:rPr>
                <w:rFonts w:asciiTheme="minorEastAsia" w:eastAsiaTheme="minorEastAsia" w:hAnsiTheme="minorEastAsia"/>
                <w:color w:val="000000"/>
                <w:kern w:val="0"/>
                <w:sz w:val="18"/>
                <w:szCs w:val="18"/>
              </w:rPr>
              <w:t>1</w:t>
            </w:r>
            <w:r w:rsidRPr="00BC6991">
              <w:rPr>
                <w:rFonts w:asciiTheme="minorEastAsia" w:eastAsiaTheme="minorEastAsia" w:hAnsiTheme="minorEastAsia" w:hint="eastAsia"/>
                <w:color w:val="000000"/>
                <w:kern w:val="0"/>
                <w:sz w:val="18"/>
                <w:szCs w:val="18"/>
              </w:rPr>
              <w:t>日</w:t>
            </w:r>
          </w:p>
        </w:tc>
        <w:tc>
          <w:tcPr>
            <w:tcW w:w="1134" w:type="dxa"/>
            <w:shd w:val="clear" w:color="000000" w:fill="FFFFFF"/>
            <w:vAlign w:val="center"/>
            <w:hideMark/>
          </w:tcPr>
          <w:p w:rsidR="00987FDC" w:rsidRPr="00BC6991" w:rsidRDefault="00987FDC" w:rsidP="008D6BBF">
            <w:pPr>
              <w:widowControl/>
              <w:rPr>
                <w:rFonts w:asciiTheme="minorEastAsia" w:eastAsiaTheme="minorEastAsia" w:hAnsiTheme="minorEastAsia"/>
                <w:color w:val="000000"/>
                <w:kern w:val="0"/>
                <w:sz w:val="18"/>
                <w:szCs w:val="18"/>
              </w:rPr>
            </w:pPr>
            <w:r>
              <w:rPr>
                <w:rFonts w:asciiTheme="minorEastAsia" w:eastAsiaTheme="minorEastAsia" w:hAnsiTheme="minorEastAsia" w:hint="eastAsia"/>
                <w:color w:val="000000"/>
                <w:kern w:val="0"/>
                <w:sz w:val="18"/>
                <w:szCs w:val="18"/>
              </w:rPr>
              <w:t>（9月30日确诊</w:t>
            </w:r>
            <w:r>
              <w:rPr>
                <w:rFonts w:asciiTheme="minorEastAsia" w:eastAsiaTheme="minorEastAsia" w:hAnsiTheme="minorEastAsia"/>
                <w:color w:val="000000"/>
                <w:kern w:val="0"/>
                <w:sz w:val="18"/>
                <w:szCs w:val="18"/>
              </w:rPr>
              <w:t>）</w:t>
            </w:r>
          </w:p>
        </w:tc>
        <w:tc>
          <w:tcPr>
            <w:tcW w:w="579" w:type="dxa"/>
            <w:shd w:val="clear" w:color="000000" w:fill="FFFFFF"/>
            <w:vAlign w:val="center"/>
            <w:hideMark/>
          </w:tcPr>
          <w:p w:rsidR="00987FDC" w:rsidRPr="00BC6991" w:rsidRDefault="00987FDC" w:rsidP="008D6BBF">
            <w:pPr>
              <w:widowControl/>
              <w:jc w:val="right"/>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1</w:t>
            </w:r>
          </w:p>
        </w:tc>
        <w:tc>
          <w:tcPr>
            <w:tcW w:w="700" w:type="dxa"/>
            <w:shd w:val="clear" w:color="000000" w:fill="FFFFFF"/>
            <w:vAlign w:val="center"/>
            <w:hideMark/>
          </w:tcPr>
          <w:p w:rsidR="00987FDC" w:rsidRPr="00BC6991" w:rsidRDefault="00987FDC" w:rsidP="008D6BBF">
            <w:pPr>
              <w:widowControl/>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(1)</w:t>
            </w:r>
          </w:p>
        </w:tc>
        <w:tc>
          <w:tcPr>
            <w:tcW w:w="709" w:type="dxa"/>
            <w:shd w:val="clear" w:color="000000" w:fill="FFFFFF"/>
            <w:vAlign w:val="center"/>
            <w:hideMark/>
          </w:tcPr>
          <w:p w:rsidR="00987FDC" w:rsidRPr="00BC6991" w:rsidRDefault="00987FDC" w:rsidP="008D6BBF">
            <w:pPr>
              <w:widowControl/>
              <w:jc w:val="right"/>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1</w:t>
            </w:r>
          </w:p>
        </w:tc>
        <w:tc>
          <w:tcPr>
            <w:tcW w:w="708" w:type="dxa"/>
            <w:shd w:val="clear" w:color="000000" w:fill="FFFFFF"/>
            <w:vAlign w:val="center"/>
            <w:hideMark/>
          </w:tcPr>
          <w:p w:rsidR="00987FDC" w:rsidRPr="00BC6991" w:rsidRDefault="00987FDC" w:rsidP="008D6BBF">
            <w:pPr>
              <w:widowControl/>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(1)</w:t>
            </w:r>
          </w:p>
        </w:tc>
        <w:tc>
          <w:tcPr>
            <w:tcW w:w="579" w:type="dxa"/>
            <w:shd w:val="clear" w:color="000000" w:fill="FFFFFF"/>
            <w:vAlign w:val="center"/>
            <w:hideMark/>
          </w:tcPr>
          <w:p w:rsidR="00987FDC" w:rsidRPr="00BC6991" w:rsidRDefault="00987FDC" w:rsidP="008D6BBF">
            <w:pPr>
              <w:widowControl/>
              <w:jc w:val="right"/>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0</w:t>
            </w:r>
          </w:p>
        </w:tc>
        <w:tc>
          <w:tcPr>
            <w:tcW w:w="697" w:type="dxa"/>
            <w:shd w:val="clear" w:color="000000" w:fill="FFFFFF"/>
            <w:vAlign w:val="center"/>
            <w:hideMark/>
          </w:tcPr>
          <w:p w:rsidR="00987FDC" w:rsidRPr="00BC6991" w:rsidRDefault="00987FDC" w:rsidP="008D6BBF">
            <w:pPr>
              <w:widowControl/>
              <w:jc w:val="left"/>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(0)</w:t>
            </w:r>
          </w:p>
        </w:tc>
        <w:tc>
          <w:tcPr>
            <w:tcW w:w="567" w:type="dxa"/>
            <w:shd w:val="clear" w:color="000000" w:fill="FFFFFF"/>
            <w:vAlign w:val="center"/>
            <w:hideMark/>
          </w:tcPr>
          <w:p w:rsidR="00987FDC" w:rsidRPr="00BC6991" w:rsidRDefault="00987FDC" w:rsidP="008D6BBF">
            <w:pPr>
              <w:widowControl/>
              <w:jc w:val="right"/>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0</w:t>
            </w:r>
          </w:p>
        </w:tc>
        <w:tc>
          <w:tcPr>
            <w:tcW w:w="567" w:type="dxa"/>
            <w:shd w:val="clear" w:color="000000" w:fill="FFFFFF"/>
            <w:vAlign w:val="center"/>
            <w:hideMark/>
          </w:tcPr>
          <w:p w:rsidR="00987FDC" w:rsidRPr="00BC6991" w:rsidRDefault="00987FDC" w:rsidP="008D6BBF">
            <w:pPr>
              <w:widowControl/>
              <w:jc w:val="left"/>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(0)</w:t>
            </w:r>
          </w:p>
        </w:tc>
        <w:tc>
          <w:tcPr>
            <w:tcW w:w="800" w:type="dxa"/>
            <w:shd w:val="clear" w:color="000000" w:fill="FFFFFF"/>
            <w:vAlign w:val="center"/>
            <w:hideMark/>
          </w:tcPr>
          <w:p w:rsidR="00987FDC" w:rsidRPr="00BC6991" w:rsidRDefault="00987FDC" w:rsidP="008D6BBF">
            <w:pPr>
              <w:widowControl/>
              <w:jc w:val="right"/>
              <w:rPr>
                <w:rFonts w:asciiTheme="minorEastAsia" w:eastAsiaTheme="minorEastAsia" w:hAnsiTheme="minorEastAsia"/>
                <w:color w:val="000000"/>
                <w:kern w:val="0"/>
                <w:sz w:val="18"/>
                <w:szCs w:val="18"/>
              </w:rPr>
            </w:pPr>
            <w:r w:rsidRPr="00BC6991">
              <w:rPr>
                <w:rFonts w:asciiTheme="minorEastAsia" w:eastAsiaTheme="minorEastAsia" w:hAnsiTheme="minorEastAsia"/>
                <w:color w:val="000000"/>
                <w:kern w:val="0"/>
                <w:sz w:val="18"/>
                <w:szCs w:val="18"/>
              </w:rPr>
              <w:t>0%</w:t>
            </w:r>
          </w:p>
        </w:tc>
      </w:tr>
      <w:tr w:rsidR="00987FDC" w:rsidRPr="00B358B0" w:rsidTr="008D6BBF">
        <w:trPr>
          <w:trHeight w:val="288"/>
          <w:jc w:val="center"/>
        </w:trPr>
        <w:tc>
          <w:tcPr>
            <w:tcW w:w="958" w:type="dxa"/>
            <w:shd w:val="clear" w:color="auto" w:fill="auto"/>
            <w:vAlign w:val="center"/>
            <w:hideMark/>
          </w:tcPr>
          <w:p w:rsidR="00987FDC" w:rsidRPr="00BC6991" w:rsidRDefault="00987FDC" w:rsidP="008D6BBF">
            <w:pPr>
              <w:widowControl/>
              <w:jc w:val="left"/>
              <w:rPr>
                <w:rFonts w:asciiTheme="minorEastAsia" w:eastAsiaTheme="minorEastAsia" w:hAnsiTheme="minorEastAsia"/>
                <w:b/>
                <w:bCs/>
                <w:color w:val="000000"/>
                <w:kern w:val="0"/>
                <w:sz w:val="18"/>
                <w:szCs w:val="18"/>
              </w:rPr>
            </w:pPr>
            <w:r w:rsidRPr="00BC6991">
              <w:rPr>
                <w:rFonts w:asciiTheme="minorEastAsia" w:eastAsiaTheme="minorEastAsia" w:hAnsiTheme="minorEastAsia" w:hint="eastAsia"/>
                <w:b/>
                <w:bCs/>
                <w:color w:val="000000"/>
                <w:kern w:val="0"/>
                <w:sz w:val="18"/>
                <w:szCs w:val="18"/>
              </w:rPr>
              <w:t>小计</w:t>
            </w:r>
          </w:p>
        </w:tc>
        <w:tc>
          <w:tcPr>
            <w:tcW w:w="1169" w:type="dxa"/>
            <w:shd w:val="clear" w:color="auto" w:fill="auto"/>
            <w:vAlign w:val="center"/>
            <w:hideMark/>
          </w:tcPr>
          <w:p w:rsidR="00987FDC" w:rsidRPr="00BC6991" w:rsidRDefault="00987FDC" w:rsidP="008D6BBF">
            <w:pPr>
              <w:widowControl/>
              <w:rPr>
                <w:rFonts w:asciiTheme="minorEastAsia" w:eastAsiaTheme="minorEastAsia" w:hAnsiTheme="minorEastAsia"/>
                <w:color w:val="000000"/>
                <w:kern w:val="0"/>
                <w:sz w:val="18"/>
                <w:szCs w:val="18"/>
              </w:rPr>
            </w:pPr>
            <w:r w:rsidRPr="00BC6991">
              <w:rPr>
                <w:rFonts w:asciiTheme="minorEastAsia" w:eastAsiaTheme="minorEastAsia" w:hAnsiTheme="minorEastAsia" w:hint="eastAsia"/>
                <w:color w:val="000000"/>
                <w:kern w:val="0"/>
                <w:sz w:val="18"/>
                <w:szCs w:val="18"/>
              </w:rPr>
              <w:t xml:space="preserve">　</w:t>
            </w:r>
          </w:p>
        </w:tc>
        <w:tc>
          <w:tcPr>
            <w:tcW w:w="1134" w:type="dxa"/>
            <w:shd w:val="clear" w:color="auto" w:fill="auto"/>
            <w:noWrap/>
            <w:vAlign w:val="center"/>
            <w:hideMark/>
          </w:tcPr>
          <w:p w:rsidR="00987FDC" w:rsidRPr="00BC6991" w:rsidRDefault="00987FDC" w:rsidP="008D6BBF">
            <w:pPr>
              <w:widowControl/>
              <w:jc w:val="left"/>
              <w:rPr>
                <w:rFonts w:asciiTheme="minorEastAsia" w:eastAsiaTheme="minorEastAsia" w:hAnsiTheme="minorEastAsia"/>
                <w:color w:val="000000"/>
                <w:kern w:val="0"/>
                <w:sz w:val="18"/>
                <w:szCs w:val="18"/>
              </w:rPr>
            </w:pPr>
          </w:p>
        </w:tc>
        <w:tc>
          <w:tcPr>
            <w:tcW w:w="579" w:type="dxa"/>
            <w:shd w:val="clear" w:color="000000" w:fill="FFFFFF"/>
            <w:vAlign w:val="center"/>
            <w:hideMark/>
          </w:tcPr>
          <w:p w:rsidR="00987FDC" w:rsidRPr="00BC6991" w:rsidRDefault="00987FDC" w:rsidP="008D6BBF">
            <w:pPr>
              <w:widowControl/>
              <w:jc w:val="right"/>
              <w:rPr>
                <w:rFonts w:asciiTheme="minorEastAsia" w:eastAsiaTheme="minorEastAsia" w:hAnsiTheme="minorEastAsia"/>
                <w:b/>
                <w:bCs/>
                <w:color w:val="000000"/>
                <w:kern w:val="0"/>
                <w:sz w:val="18"/>
                <w:szCs w:val="18"/>
              </w:rPr>
            </w:pPr>
            <w:r w:rsidRPr="00BC6991">
              <w:rPr>
                <w:rFonts w:asciiTheme="minorEastAsia" w:eastAsiaTheme="minorEastAsia" w:hAnsiTheme="minorEastAsia"/>
                <w:b/>
                <w:bCs/>
                <w:color w:val="000000"/>
                <w:kern w:val="0"/>
                <w:sz w:val="18"/>
                <w:szCs w:val="18"/>
              </w:rPr>
              <w:t>22</w:t>
            </w:r>
          </w:p>
        </w:tc>
        <w:tc>
          <w:tcPr>
            <w:tcW w:w="700" w:type="dxa"/>
            <w:shd w:val="clear" w:color="000000" w:fill="FFFFFF"/>
            <w:vAlign w:val="center"/>
            <w:hideMark/>
          </w:tcPr>
          <w:p w:rsidR="00987FDC" w:rsidRPr="00BC6991" w:rsidRDefault="00987FDC" w:rsidP="008D6BBF">
            <w:pPr>
              <w:widowControl/>
              <w:rPr>
                <w:rFonts w:asciiTheme="minorEastAsia" w:eastAsiaTheme="minorEastAsia" w:hAnsiTheme="minorEastAsia"/>
                <w:b/>
                <w:bCs/>
                <w:color w:val="000000"/>
                <w:kern w:val="0"/>
                <w:sz w:val="18"/>
                <w:szCs w:val="18"/>
              </w:rPr>
            </w:pPr>
            <w:r w:rsidRPr="00BC6991">
              <w:rPr>
                <w:rFonts w:asciiTheme="minorEastAsia" w:eastAsiaTheme="minorEastAsia" w:hAnsiTheme="minorEastAsia"/>
                <w:b/>
                <w:bCs/>
                <w:color w:val="000000"/>
                <w:kern w:val="0"/>
                <w:sz w:val="18"/>
                <w:szCs w:val="18"/>
              </w:rPr>
              <w:t>(1)</w:t>
            </w:r>
          </w:p>
        </w:tc>
        <w:tc>
          <w:tcPr>
            <w:tcW w:w="709" w:type="dxa"/>
            <w:shd w:val="clear" w:color="000000" w:fill="FFFFFF"/>
            <w:vAlign w:val="center"/>
            <w:hideMark/>
          </w:tcPr>
          <w:p w:rsidR="00987FDC" w:rsidRPr="00BC6991" w:rsidRDefault="00987FDC" w:rsidP="008D6BBF">
            <w:pPr>
              <w:widowControl/>
              <w:jc w:val="right"/>
              <w:rPr>
                <w:rFonts w:asciiTheme="minorEastAsia" w:eastAsiaTheme="minorEastAsia" w:hAnsiTheme="minorEastAsia"/>
                <w:b/>
                <w:bCs/>
                <w:color w:val="000000"/>
                <w:kern w:val="0"/>
                <w:sz w:val="18"/>
                <w:szCs w:val="18"/>
              </w:rPr>
            </w:pPr>
            <w:r w:rsidRPr="00BC6991">
              <w:rPr>
                <w:rFonts w:asciiTheme="minorEastAsia" w:eastAsiaTheme="minorEastAsia" w:hAnsiTheme="minorEastAsia"/>
                <w:b/>
                <w:bCs/>
                <w:color w:val="000000"/>
                <w:kern w:val="0"/>
                <w:sz w:val="18"/>
                <w:szCs w:val="18"/>
              </w:rPr>
              <w:t>21</w:t>
            </w:r>
          </w:p>
        </w:tc>
        <w:tc>
          <w:tcPr>
            <w:tcW w:w="708" w:type="dxa"/>
            <w:shd w:val="clear" w:color="000000" w:fill="FFFFFF"/>
            <w:vAlign w:val="center"/>
            <w:hideMark/>
          </w:tcPr>
          <w:p w:rsidR="00987FDC" w:rsidRPr="00BC6991" w:rsidRDefault="00987FDC" w:rsidP="008D6BBF">
            <w:pPr>
              <w:widowControl/>
              <w:rPr>
                <w:rFonts w:asciiTheme="minorEastAsia" w:eastAsiaTheme="minorEastAsia" w:hAnsiTheme="minorEastAsia"/>
                <w:b/>
                <w:bCs/>
                <w:color w:val="000000"/>
                <w:kern w:val="0"/>
                <w:sz w:val="18"/>
                <w:szCs w:val="18"/>
              </w:rPr>
            </w:pPr>
            <w:r w:rsidRPr="00BC6991">
              <w:rPr>
                <w:rFonts w:asciiTheme="minorEastAsia" w:eastAsiaTheme="minorEastAsia" w:hAnsiTheme="minorEastAsia"/>
                <w:b/>
                <w:bCs/>
                <w:color w:val="000000"/>
                <w:kern w:val="0"/>
                <w:sz w:val="18"/>
                <w:szCs w:val="18"/>
              </w:rPr>
              <w:t>(1)</w:t>
            </w:r>
          </w:p>
        </w:tc>
        <w:tc>
          <w:tcPr>
            <w:tcW w:w="579" w:type="dxa"/>
            <w:shd w:val="clear" w:color="000000" w:fill="FFFFFF"/>
            <w:vAlign w:val="center"/>
            <w:hideMark/>
          </w:tcPr>
          <w:p w:rsidR="00987FDC" w:rsidRPr="00BC6991" w:rsidRDefault="00987FDC" w:rsidP="008D6BBF">
            <w:pPr>
              <w:widowControl/>
              <w:jc w:val="right"/>
              <w:rPr>
                <w:rFonts w:asciiTheme="minorEastAsia" w:eastAsiaTheme="minorEastAsia" w:hAnsiTheme="minorEastAsia"/>
                <w:b/>
                <w:bCs/>
                <w:color w:val="000000"/>
                <w:kern w:val="0"/>
                <w:sz w:val="18"/>
                <w:szCs w:val="18"/>
              </w:rPr>
            </w:pPr>
            <w:r w:rsidRPr="00BC6991">
              <w:rPr>
                <w:rFonts w:asciiTheme="minorEastAsia" w:eastAsiaTheme="minorEastAsia" w:hAnsiTheme="minorEastAsia"/>
                <w:b/>
                <w:bCs/>
                <w:color w:val="000000"/>
                <w:kern w:val="0"/>
                <w:sz w:val="18"/>
                <w:szCs w:val="18"/>
              </w:rPr>
              <w:t>8</w:t>
            </w:r>
          </w:p>
        </w:tc>
        <w:tc>
          <w:tcPr>
            <w:tcW w:w="697" w:type="dxa"/>
            <w:shd w:val="clear" w:color="000000" w:fill="FFFFFF"/>
            <w:vAlign w:val="center"/>
            <w:hideMark/>
          </w:tcPr>
          <w:p w:rsidR="00987FDC" w:rsidRPr="00BC6991" w:rsidRDefault="00987FDC" w:rsidP="008D6BBF">
            <w:pPr>
              <w:widowControl/>
              <w:rPr>
                <w:rFonts w:asciiTheme="minorEastAsia" w:eastAsiaTheme="minorEastAsia" w:hAnsiTheme="minorEastAsia"/>
                <w:b/>
                <w:bCs/>
                <w:color w:val="000000"/>
                <w:kern w:val="0"/>
                <w:sz w:val="18"/>
                <w:szCs w:val="18"/>
              </w:rPr>
            </w:pPr>
            <w:r w:rsidRPr="00BC6991">
              <w:rPr>
                <w:rFonts w:asciiTheme="minorEastAsia" w:eastAsiaTheme="minorEastAsia" w:hAnsiTheme="minorEastAsia"/>
                <w:b/>
                <w:bCs/>
                <w:color w:val="000000"/>
                <w:kern w:val="0"/>
                <w:sz w:val="18"/>
                <w:szCs w:val="18"/>
              </w:rPr>
              <w:t>(0)</w:t>
            </w:r>
          </w:p>
        </w:tc>
        <w:tc>
          <w:tcPr>
            <w:tcW w:w="567" w:type="dxa"/>
            <w:shd w:val="clear" w:color="000000" w:fill="FFFFFF"/>
            <w:vAlign w:val="center"/>
            <w:hideMark/>
          </w:tcPr>
          <w:p w:rsidR="00987FDC" w:rsidRPr="00BC6991" w:rsidRDefault="00987FDC" w:rsidP="008D6BBF">
            <w:pPr>
              <w:widowControl/>
              <w:jc w:val="right"/>
              <w:rPr>
                <w:rFonts w:asciiTheme="minorEastAsia" w:eastAsiaTheme="minorEastAsia" w:hAnsiTheme="minorEastAsia"/>
                <w:b/>
                <w:bCs/>
                <w:color w:val="000000"/>
                <w:kern w:val="0"/>
                <w:sz w:val="18"/>
                <w:szCs w:val="18"/>
              </w:rPr>
            </w:pPr>
            <w:r w:rsidRPr="00BC6991">
              <w:rPr>
                <w:rFonts w:asciiTheme="minorEastAsia" w:eastAsiaTheme="minorEastAsia" w:hAnsiTheme="minorEastAsia"/>
                <w:b/>
                <w:bCs/>
                <w:color w:val="000000"/>
                <w:kern w:val="0"/>
                <w:sz w:val="18"/>
                <w:szCs w:val="18"/>
              </w:rPr>
              <w:t>11</w:t>
            </w:r>
          </w:p>
        </w:tc>
        <w:tc>
          <w:tcPr>
            <w:tcW w:w="567" w:type="dxa"/>
            <w:shd w:val="clear" w:color="auto" w:fill="auto"/>
            <w:vAlign w:val="center"/>
            <w:hideMark/>
          </w:tcPr>
          <w:p w:rsidR="00987FDC" w:rsidRPr="00BC6991" w:rsidRDefault="00987FDC" w:rsidP="008D6BBF">
            <w:pPr>
              <w:widowControl/>
              <w:rPr>
                <w:rFonts w:asciiTheme="minorEastAsia" w:eastAsiaTheme="minorEastAsia" w:hAnsiTheme="minorEastAsia"/>
                <w:b/>
                <w:bCs/>
                <w:color w:val="000000"/>
                <w:kern w:val="0"/>
                <w:sz w:val="18"/>
                <w:szCs w:val="18"/>
              </w:rPr>
            </w:pPr>
            <w:r w:rsidRPr="00BC6991">
              <w:rPr>
                <w:rFonts w:asciiTheme="minorEastAsia" w:eastAsiaTheme="minorEastAsia" w:hAnsiTheme="minorEastAsia"/>
                <w:b/>
                <w:bCs/>
                <w:color w:val="000000"/>
                <w:kern w:val="0"/>
                <w:sz w:val="18"/>
                <w:szCs w:val="18"/>
              </w:rPr>
              <w:t>(0)</w:t>
            </w:r>
          </w:p>
        </w:tc>
        <w:tc>
          <w:tcPr>
            <w:tcW w:w="800" w:type="dxa"/>
            <w:shd w:val="clear" w:color="auto" w:fill="auto"/>
            <w:vAlign w:val="center"/>
            <w:hideMark/>
          </w:tcPr>
          <w:p w:rsidR="00987FDC" w:rsidRPr="00BC6991" w:rsidRDefault="00987FDC" w:rsidP="008D6BBF">
            <w:pPr>
              <w:widowControl/>
              <w:jc w:val="right"/>
              <w:rPr>
                <w:rFonts w:asciiTheme="minorEastAsia" w:eastAsiaTheme="minorEastAsia" w:hAnsiTheme="minorEastAsia"/>
                <w:b/>
                <w:bCs/>
                <w:color w:val="000000"/>
                <w:kern w:val="0"/>
                <w:sz w:val="18"/>
                <w:szCs w:val="18"/>
              </w:rPr>
            </w:pPr>
            <w:r w:rsidRPr="00BC6991">
              <w:rPr>
                <w:rFonts w:asciiTheme="minorEastAsia" w:eastAsiaTheme="minorEastAsia" w:hAnsiTheme="minorEastAsia"/>
                <w:b/>
                <w:bCs/>
                <w:color w:val="000000"/>
                <w:kern w:val="0"/>
                <w:sz w:val="18"/>
                <w:szCs w:val="18"/>
              </w:rPr>
              <w:t>36%</w:t>
            </w:r>
          </w:p>
        </w:tc>
      </w:tr>
      <w:tr w:rsidR="00987FDC" w:rsidRPr="00B358B0" w:rsidTr="008D6BBF">
        <w:trPr>
          <w:trHeight w:val="288"/>
          <w:jc w:val="center"/>
        </w:trPr>
        <w:tc>
          <w:tcPr>
            <w:tcW w:w="958" w:type="dxa"/>
            <w:tcBorders>
              <w:bottom w:val="single" w:sz="4" w:space="0" w:color="auto"/>
            </w:tcBorders>
            <w:shd w:val="clear" w:color="auto" w:fill="auto"/>
            <w:vAlign w:val="center"/>
            <w:hideMark/>
          </w:tcPr>
          <w:p w:rsidR="00987FDC" w:rsidRPr="00BC6991" w:rsidRDefault="00987FDC" w:rsidP="008D6BBF">
            <w:pPr>
              <w:widowControl/>
              <w:jc w:val="left"/>
              <w:rPr>
                <w:rFonts w:asciiTheme="minorEastAsia" w:eastAsiaTheme="minorEastAsia" w:hAnsiTheme="minorEastAsia"/>
                <w:b/>
                <w:bCs/>
                <w:color w:val="000000"/>
                <w:kern w:val="0"/>
                <w:sz w:val="18"/>
                <w:szCs w:val="18"/>
              </w:rPr>
            </w:pPr>
            <w:r w:rsidRPr="00BC6991">
              <w:rPr>
                <w:rFonts w:asciiTheme="minorEastAsia" w:eastAsiaTheme="minorEastAsia" w:hAnsiTheme="minorEastAsia" w:hint="eastAsia"/>
                <w:b/>
                <w:bCs/>
                <w:color w:val="000000"/>
                <w:kern w:val="0"/>
                <w:sz w:val="18"/>
                <w:szCs w:val="18"/>
              </w:rPr>
              <w:t>合计</w:t>
            </w:r>
          </w:p>
        </w:tc>
        <w:tc>
          <w:tcPr>
            <w:tcW w:w="1169" w:type="dxa"/>
            <w:tcBorders>
              <w:bottom w:val="single" w:sz="4" w:space="0" w:color="auto"/>
            </w:tcBorders>
            <w:shd w:val="clear" w:color="auto" w:fill="auto"/>
            <w:vAlign w:val="center"/>
            <w:hideMark/>
          </w:tcPr>
          <w:p w:rsidR="00987FDC" w:rsidRPr="00BC6991" w:rsidRDefault="00987FDC" w:rsidP="008D6BBF">
            <w:pPr>
              <w:widowControl/>
              <w:rPr>
                <w:rFonts w:asciiTheme="minorEastAsia" w:eastAsiaTheme="minorEastAsia" w:hAnsiTheme="minorEastAsia"/>
                <w:color w:val="000000"/>
                <w:kern w:val="0"/>
                <w:sz w:val="18"/>
                <w:szCs w:val="18"/>
              </w:rPr>
            </w:pPr>
            <w:r w:rsidRPr="00BC6991">
              <w:rPr>
                <w:rFonts w:asciiTheme="minorEastAsia" w:eastAsiaTheme="minorEastAsia" w:hAnsiTheme="minorEastAsia" w:hint="eastAsia"/>
                <w:color w:val="000000"/>
                <w:kern w:val="0"/>
                <w:sz w:val="18"/>
                <w:szCs w:val="18"/>
              </w:rPr>
              <w:t xml:space="preserve">　</w:t>
            </w:r>
          </w:p>
        </w:tc>
        <w:tc>
          <w:tcPr>
            <w:tcW w:w="1134" w:type="dxa"/>
            <w:tcBorders>
              <w:bottom w:val="single" w:sz="4" w:space="0" w:color="auto"/>
            </w:tcBorders>
            <w:shd w:val="clear" w:color="000000" w:fill="FFFFFF"/>
            <w:vAlign w:val="center"/>
            <w:hideMark/>
          </w:tcPr>
          <w:p w:rsidR="00987FDC" w:rsidRPr="00BC6991" w:rsidRDefault="00987FDC" w:rsidP="008D6BBF">
            <w:pPr>
              <w:widowControl/>
              <w:rPr>
                <w:rFonts w:asciiTheme="minorEastAsia" w:eastAsiaTheme="minorEastAsia" w:hAnsiTheme="minorEastAsia"/>
                <w:color w:val="000000"/>
                <w:kern w:val="0"/>
                <w:sz w:val="18"/>
                <w:szCs w:val="18"/>
              </w:rPr>
            </w:pPr>
            <w:r w:rsidRPr="00BC6991">
              <w:rPr>
                <w:rFonts w:asciiTheme="minorEastAsia" w:eastAsiaTheme="minorEastAsia" w:hAnsiTheme="minorEastAsia" w:hint="eastAsia"/>
                <w:color w:val="000000"/>
                <w:kern w:val="0"/>
                <w:sz w:val="18"/>
                <w:szCs w:val="18"/>
              </w:rPr>
              <w:t xml:space="preserve">　</w:t>
            </w:r>
          </w:p>
        </w:tc>
        <w:tc>
          <w:tcPr>
            <w:tcW w:w="579" w:type="dxa"/>
            <w:tcBorders>
              <w:bottom w:val="single" w:sz="4" w:space="0" w:color="auto"/>
            </w:tcBorders>
            <w:shd w:val="clear" w:color="000000" w:fill="FFFFFF"/>
            <w:vAlign w:val="center"/>
            <w:hideMark/>
          </w:tcPr>
          <w:p w:rsidR="00987FDC" w:rsidRPr="00BC6991" w:rsidRDefault="00987FDC" w:rsidP="008D6BBF">
            <w:pPr>
              <w:widowControl/>
              <w:jc w:val="right"/>
              <w:rPr>
                <w:rFonts w:asciiTheme="minorEastAsia" w:eastAsiaTheme="minorEastAsia" w:hAnsiTheme="minorEastAsia"/>
                <w:b/>
                <w:bCs/>
                <w:color w:val="000000"/>
                <w:kern w:val="0"/>
                <w:sz w:val="18"/>
                <w:szCs w:val="18"/>
              </w:rPr>
            </w:pPr>
            <w:r w:rsidRPr="00BC6991">
              <w:rPr>
                <w:rFonts w:asciiTheme="minorEastAsia" w:eastAsiaTheme="minorEastAsia" w:hAnsiTheme="minorEastAsia"/>
                <w:b/>
                <w:bCs/>
                <w:color w:val="000000"/>
                <w:kern w:val="0"/>
                <w:sz w:val="18"/>
                <w:szCs w:val="18"/>
              </w:rPr>
              <w:t>7492</w:t>
            </w:r>
          </w:p>
        </w:tc>
        <w:tc>
          <w:tcPr>
            <w:tcW w:w="700" w:type="dxa"/>
            <w:tcBorders>
              <w:bottom w:val="single" w:sz="4" w:space="0" w:color="auto"/>
            </w:tcBorders>
            <w:shd w:val="clear" w:color="000000" w:fill="FFFFFF"/>
            <w:vAlign w:val="center"/>
            <w:hideMark/>
          </w:tcPr>
          <w:p w:rsidR="00987FDC" w:rsidRPr="00BC6991" w:rsidRDefault="00987FDC" w:rsidP="008D6BBF">
            <w:pPr>
              <w:widowControl/>
              <w:rPr>
                <w:rFonts w:asciiTheme="minorEastAsia" w:eastAsiaTheme="minorEastAsia" w:hAnsiTheme="minorEastAsia"/>
                <w:b/>
                <w:bCs/>
                <w:color w:val="000000"/>
                <w:kern w:val="0"/>
                <w:sz w:val="18"/>
                <w:szCs w:val="18"/>
              </w:rPr>
            </w:pPr>
            <w:r w:rsidRPr="00BC6991">
              <w:rPr>
                <w:rFonts w:asciiTheme="minorEastAsia" w:eastAsiaTheme="minorEastAsia" w:hAnsiTheme="minorEastAsia"/>
                <w:b/>
                <w:bCs/>
                <w:color w:val="000000"/>
                <w:kern w:val="0"/>
                <w:sz w:val="18"/>
                <w:szCs w:val="18"/>
              </w:rPr>
              <w:t>(918)</w:t>
            </w:r>
          </w:p>
        </w:tc>
        <w:tc>
          <w:tcPr>
            <w:tcW w:w="709" w:type="dxa"/>
            <w:tcBorders>
              <w:bottom w:val="single" w:sz="4" w:space="0" w:color="auto"/>
            </w:tcBorders>
            <w:shd w:val="clear" w:color="000000" w:fill="FFFFFF"/>
            <w:vAlign w:val="center"/>
            <w:hideMark/>
          </w:tcPr>
          <w:p w:rsidR="00987FDC" w:rsidRPr="00BC6991" w:rsidRDefault="00987FDC" w:rsidP="008D6BBF">
            <w:pPr>
              <w:widowControl/>
              <w:jc w:val="right"/>
              <w:rPr>
                <w:rFonts w:asciiTheme="minorEastAsia" w:eastAsiaTheme="minorEastAsia" w:hAnsiTheme="minorEastAsia"/>
                <w:b/>
                <w:bCs/>
                <w:color w:val="000000"/>
                <w:kern w:val="0"/>
                <w:sz w:val="18"/>
                <w:szCs w:val="18"/>
              </w:rPr>
            </w:pPr>
            <w:r w:rsidRPr="00BC6991">
              <w:rPr>
                <w:rFonts w:asciiTheme="minorEastAsia" w:eastAsiaTheme="minorEastAsia" w:hAnsiTheme="minorEastAsia"/>
                <w:b/>
                <w:bCs/>
                <w:color w:val="000000"/>
                <w:kern w:val="0"/>
                <w:sz w:val="18"/>
                <w:szCs w:val="18"/>
              </w:rPr>
              <w:t>4108</w:t>
            </w:r>
          </w:p>
        </w:tc>
        <w:tc>
          <w:tcPr>
            <w:tcW w:w="708" w:type="dxa"/>
            <w:tcBorders>
              <w:bottom w:val="single" w:sz="4" w:space="0" w:color="auto"/>
            </w:tcBorders>
            <w:shd w:val="clear" w:color="000000" w:fill="FFFFFF"/>
            <w:vAlign w:val="center"/>
            <w:hideMark/>
          </w:tcPr>
          <w:p w:rsidR="00987FDC" w:rsidRPr="00BC6991" w:rsidRDefault="00987FDC" w:rsidP="008D6BBF">
            <w:pPr>
              <w:widowControl/>
              <w:rPr>
                <w:rFonts w:asciiTheme="minorEastAsia" w:eastAsiaTheme="minorEastAsia" w:hAnsiTheme="minorEastAsia"/>
                <w:b/>
                <w:bCs/>
                <w:color w:val="000000"/>
                <w:kern w:val="0"/>
                <w:sz w:val="18"/>
                <w:szCs w:val="18"/>
              </w:rPr>
            </w:pPr>
            <w:r w:rsidRPr="00BC6991">
              <w:rPr>
                <w:rFonts w:asciiTheme="minorEastAsia" w:eastAsiaTheme="minorEastAsia" w:hAnsiTheme="minorEastAsia"/>
                <w:b/>
                <w:bCs/>
                <w:color w:val="000000"/>
                <w:kern w:val="0"/>
                <w:sz w:val="18"/>
                <w:szCs w:val="18"/>
              </w:rPr>
              <w:t>(482)</w:t>
            </w:r>
          </w:p>
        </w:tc>
        <w:tc>
          <w:tcPr>
            <w:tcW w:w="579" w:type="dxa"/>
            <w:tcBorders>
              <w:bottom w:val="single" w:sz="4" w:space="0" w:color="auto"/>
            </w:tcBorders>
            <w:shd w:val="clear" w:color="000000" w:fill="FFFFFF"/>
            <w:vAlign w:val="center"/>
            <w:hideMark/>
          </w:tcPr>
          <w:p w:rsidR="00987FDC" w:rsidRPr="00BC6991" w:rsidRDefault="00987FDC" w:rsidP="008D6BBF">
            <w:pPr>
              <w:widowControl/>
              <w:jc w:val="right"/>
              <w:rPr>
                <w:rFonts w:asciiTheme="minorEastAsia" w:eastAsiaTheme="minorEastAsia" w:hAnsiTheme="minorEastAsia"/>
                <w:b/>
                <w:bCs/>
                <w:color w:val="000000"/>
                <w:kern w:val="0"/>
                <w:sz w:val="18"/>
                <w:szCs w:val="18"/>
              </w:rPr>
            </w:pPr>
            <w:r w:rsidRPr="00BC6991">
              <w:rPr>
                <w:rFonts w:asciiTheme="minorEastAsia" w:eastAsiaTheme="minorEastAsia" w:hAnsiTheme="minorEastAsia"/>
                <w:b/>
                <w:bCs/>
                <w:color w:val="000000"/>
                <w:kern w:val="0"/>
                <w:sz w:val="18"/>
                <w:szCs w:val="18"/>
              </w:rPr>
              <w:t>3439</w:t>
            </w:r>
          </w:p>
        </w:tc>
        <w:tc>
          <w:tcPr>
            <w:tcW w:w="697" w:type="dxa"/>
            <w:tcBorders>
              <w:bottom w:val="single" w:sz="4" w:space="0" w:color="auto"/>
            </w:tcBorders>
            <w:shd w:val="clear" w:color="000000" w:fill="FFFFFF"/>
            <w:vAlign w:val="center"/>
            <w:hideMark/>
          </w:tcPr>
          <w:p w:rsidR="00987FDC" w:rsidRPr="00BC6991" w:rsidRDefault="00987FDC" w:rsidP="008D6BBF">
            <w:pPr>
              <w:widowControl/>
              <w:rPr>
                <w:rFonts w:asciiTheme="minorEastAsia" w:eastAsiaTheme="minorEastAsia" w:hAnsiTheme="minorEastAsia"/>
                <w:b/>
                <w:bCs/>
                <w:color w:val="000000"/>
                <w:kern w:val="0"/>
                <w:sz w:val="18"/>
                <w:szCs w:val="18"/>
              </w:rPr>
            </w:pPr>
            <w:r w:rsidRPr="00BC6991">
              <w:rPr>
                <w:rFonts w:asciiTheme="minorEastAsia" w:eastAsiaTheme="minorEastAsia" w:hAnsiTheme="minorEastAsia"/>
                <w:b/>
                <w:bCs/>
                <w:color w:val="000000"/>
                <w:kern w:val="0"/>
                <w:sz w:val="18"/>
                <w:szCs w:val="18"/>
              </w:rPr>
              <w:t>(348)</w:t>
            </w:r>
          </w:p>
        </w:tc>
        <w:tc>
          <w:tcPr>
            <w:tcW w:w="567" w:type="dxa"/>
            <w:tcBorders>
              <w:bottom w:val="single" w:sz="4" w:space="0" w:color="auto"/>
            </w:tcBorders>
            <w:shd w:val="clear" w:color="000000" w:fill="FFFFFF"/>
            <w:vAlign w:val="center"/>
            <w:hideMark/>
          </w:tcPr>
          <w:p w:rsidR="00987FDC" w:rsidRPr="00BC6991" w:rsidRDefault="00987FDC" w:rsidP="008D6BBF">
            <w:pPr>
              <w:widowControl/>
              <w:jc w:val="right"/>
              <w:rPr>
                <w:rFonts w:asciiTheme="minorEastAsia" w:eastAsiaTheme="minorEastAsia" w:hAnsiTheme="minorEastAsia"/>
                <w:b/>
                <w:bCs/>
                <w:color w:val="000000"/>
                <w:kern w:val="0"/>
                <w:sz w:val="18"/>
                <w:szCs w:val="18"/>
              </w:rPr>
            </w:pPr>
            <w:r w:rsidRPr="00BC6991">
              <w:rPr>
                <w:rFonts w:asciiTheme="minorEastAsia" w:eastAsiaTheme="minorEastAsia" w:hAnsiTheme="minorEastAsia"/>
                <w:b/>
                <w:bCs/>
                <w:color w:val="000000"/>
                <w:kern w:val="0"/>
                <w:sz w:val="18"/>
                <w:szCs w:val="18"/>
              </w:rPr>
              <w:t>377</w:t>
            </w:r>
          </w:p>
        </w:tc>
        <w:tc>
          <w:tcPr>
            <w:tcW w:w="567" w:type="dxa"/>
            <w:tcBorders>
              <w:bottom w:val="single" w:sz="4" w:space="0" w:color="auto"/>
            </w:tcBorders>
            <w:shd w:val="clear" w:color="000000" w:fill="FFFFFF"/>
            <w:vAlign w:val="center"/>
            <w:hideMark/>
          </w:tcPr>
          <w:p w:rsidR="00987FDC" w:rsidRPr="00BC6991" w:rsidRDefault="00987FDC" w:rsidP="008D6BBF">
            <w:pPr>
              <w:widowControl/>
              <w:rPr>
                <w:rFonts w:asciiTheme="minorEastAsia" w:eastAsiaTheme="minorEastAsia" w:hAnsiTheme="minorEastAsia"/>
                <w:b/>
                <w:bCs/>
                <w:color w:val="000000"/>
                <w:kern w:val="0"/>
                <w:sz w:val="18"/>
                <w:szCs w:val="18"/>
              </w:rPr>
            </w:pPr>
            <w:r w:rsidRPr="00BC6991">
              <w:rPr>
                <w:rFonts w:asciiTheme="minorEastAsia" w:eastAsiaTheme="minorEastAsia" w:hAnsiTheme="minorEastAsia"/>
                <w:b/>
                <w:bCs/>
                <w:color w:val="000000"/>
                <w:kern w:val="0"/>
                <w:sz w:val="18"/>
                <w:szCs w:val="18"/>
              </w:rPr>
              <w:t>(2)</w:t>
            </w:r>
          </w:p>
        </w:tc>
        <w:tc>
          <w:tcPr>
            <w:tcW w:w="800" w:type="dxa"/>
            <w:tcBorders>
              <w:bottom w:val="single" w:sz="4" w:space="0" w:color="auto"/>
            </w:tcBorders>
            <w:shd w:val="clear" w:color="auto" w:fill="auto"/>
            <w:vAlign w:val="center"/>
            <w:hideMark/>
          </w:tcPr>
          <w:p w:rsidR="00987FDC" w:rsidRPr="00BC6991" w:rsidRDefault="00987FDC" w:rsidP="008D6BBF">
            <w:pPr>
              <w:widowControl/>
              <w:jc w:val="right"/>
              <w:rPr>
                <w:rFonts w:asciiTheme="minorEastAsia" w:eastAsiaTheme="minorEastAsia" w:hAnsiTheme="minorEastAsia"/>
                <w:b/>
                <w:bCs/>
                <w:color w:val="000000"/>
                <w:kern w:val="0"/>
                <w:sz w:val="18"/>
                <w:szCs w:val="18"/>
              </w:rPr>
            </w:pPr>
            <w:r w:rsidRPr="00BC6991">
              <w:rPr>
                <w:rFonts w:asciiTheme="minorEastAsia" w:eastAsiaTheme="minorEastAsia" w:hAnsiTheme="minorEastAsia"/>
                <w:b/>
                <w:bCs/>
                <w:color w:val="000000"/>
                <w:kern w:val="0"/>
                <w:sz w:val="18"/>
                <w:szCs w:val="18"/>
              </w:rPr>
              <w:t>46%</w:t>
            </w:r>
          </w:p>
        </w:tc>
      </w:tr>
    </w:tbl>
    <w:p w:rsidR="00987FDC" w:rsidRDefault="00987FDC" w:rsidP="00987FDC">
      <w:pPr>
        <w:widowControl/>
        <w:spacing w:line="360" w:lineRule="auto"/>
        <w:jc w:val="left"/>
        <w:rPr>
          <w:rFonts w:eastAsia="仿宋"/>
        </w:rPr>
      </w:pPr>
      <w:r w:rsidRPr="00BF5150">
        <w:rPr>
          <w:rFonts w:eastAsia="仿宋"/>
        </w:rPr>
        <w:t>*</w:t>
      </w:r>
      <w:r w:rsidRPr="00BF5150">
        <w:rPr>
          <w:rFonts w:eastAsia="仿宋" w:hint="eastAsia"/>
        </w:rPr>
        <w:t>括号数字表明本次更新与上次更新相比增加或减少的病例数或死亡数。</w:t>
      </w:r>
    </w:p>
    <w:p w:rsidR="00987FDC" w:rsidRDefault="00E248CB" w:rsidP="00987FDC">
      <w:pPr>
        <w:widowControl/>
        <w:spacing w:line="360" w:lineRule="auto"/>
        <w:jc w:val="left"/>
        <w:rPr>
          <w:rFonts w:eastAsia="仿宋"/>
        </w:rPr>
      </w:pPr>
      <w:r>
        <w:rPr>
          <w:noProof/>
        </w:rPr>
        <w:drawing>
          <wp:inline distT="0" distB="0" distL="0" distR="0">
            <wp:extent cx="5278120" cy="223444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8120" cy="2234444"/>
                    </a:xfrm>
                    <a:prstGeom prst="rect">
                      <a:avLst/>
                    </a:prstGeom>
                    <a:noFill/>
                    <a:ln>
                      <a:noFill/>
                    </a:ln>
                  </pic:spPr>
                </pic:pic>
              </a:graphicData>
            </a:graphic>
          </wp:inline>
        </w:drawing>
      </w:r>
    </w:p>
    <w:p w:rsidR="00987FDC" w:rsidRPr="00BC6991" w:rsidRDefault="00987FDC" w:rsidP="00987FDC">
      <w:pPr>
        <w:ind w:firstLine="422"/>
        <w:jc w:val="center"/>
        <w:rPr>
          <w:rFonts w:ascii="黑体" w:eastAsia="黑体" w:hAnsi="黑体"/>
          <w:bCs/>
          <w:szCs w:val="21"/>
        </w:rPr>
      </w:pPr>
      <w:r>
        <w:rPr>
          <w:rFonts w:ascii="黑体" w:eastAsia="黑体" w:hAnsi="黑体" w:hint="eastAsia"/>
          <w:bCs/>
          <w:color w:val="000000"/>
          <w:kern w:val="0"/>
          <w:szCs w:val="21"/>
        </w:rPr>
        <w:t>附</w:t>
      </w:r>
      <w:r w:rsidRPr="00BC6991">
        <w:rPr>
          <w:rFonts w:ascii="黑体" w:eastAsia="黑体" w:hAnsi="黑体" w:hint="eastAsia"/>
          <w:bCs/>
          <w:color w:val="000000"/>
          <w:kern w:val="0"/>
          <w:szCs w:val="21"/>
        </w:rPr>
        <w:t>图1</w:t>
      </w:r>
      <w:r w:rsidRPr="00BC6991">
        <w:rPr>
          <w:rFonts w:ascii="黑体" w:eastAsia="黑体" w:hAnsi="黑体"/>
          <w:bCs/>
          <w:color w:val="000000"/>
          <w:kern w:val="0"/>
          <w:szCs w:val="21"/>
        </w:rPr>
        <w:t xml:space="preserve"> </w:t>
      </w:r>
      <w:r w:rsidRPr="00BC6991">
        <w:rPr>
          <w:rFonts w:ascii="黑体" w:eastAsia="黑体" w:hAnsi="黑体" w:hint="eastAsia"/>
          <w:bCs/>
          <w:color w:val="000000"/>
          <w:kern w:val="0"/>
          <w:szCs w:val="21"/>
        </w:rPr>
        <w:t>2014年西非三国埃博拉出血热报告病例数时间分布（10月</w:t>
      </w:r>
      <w:r w:rsidRPr="00BC6991">
        <w:rPr>
          <w:rFonts w:ascii="黑体" w:eastAsia="黑体" w:hAnsi="黑体"/>
          <w:bCs/>
          <w:color w:val="000000"/>
          <w:kern w:val="0"/>
          <w:szCs w:val="21"/>
        </w:rPr>
        <w:t>1</w:t>
      </w:r>
      <w:r w:rsidRPr="00BC6991">
        <w:rPr>
          <w:rFonts w:ascii="黑体" w:eastAsia="黑体" w:hAnsi="黑体" w:hint="eastAsia"/>
          <w:bCs/>
          <w:color w:val="000000"/>
          <w:kern w:val="0"/>
          <w:szCs w:val="21"/>
        </w:rPr>
        <w:t>日WHO通报）</w:t>
      </w:r>
    </w:p>
    <w:p w:rsidR="00987FDC" w:rsidRPr="009B3CEB" w:rsidRDefault="00987FDC" w:rsidP="00987FDC">
      <w:pPr>
        <w:widowControl/>
        <w:spacing w:line="360" w:lineRule="auto"/>
        <w:jc w:val="left"/>
        <w:rPr>
          <w:rFonts w:eastAsia="仿宋"/>
        </w:rPr>
      </w:pPr>
    </w:p>
    <w:p w:rsidR="00987FDC" w:rsidRPr="00BF5150" w:rsidRDefault="002831D8" w:rsidP="002831D8">
      <w:pPr>
        <w:widowControl/>
        <w:spacing w:line="360" w:lineRule="auto"/>
        <w:ind w:leftChars="-540" w:left="-2" w:hanging="1132"/>
        <w:jc w:val="center"/>
        <w:rPr>
          <w:rFonts w:eastAsia="仿宋"/>
          <w:color w:val="000000"/>
          <w:sz w:val="29"/>
          <w:szCs w:val="29"/>
        </w:rPr>
      </w:pPr>
      <w:r>
        <w:rPr>
          <w:noProof/>
        </w:rPr>
        <w:lastRenderedPageBreak/>
        <w:drawing>
          <wp:inline distT="0" distB="0" distL="0" distR="0">
            <wp:extent cx="6689501" cy="4733925"/>
            <wp:effectExtent l="0" t="0" r="0" b="0"/>
            <wp:docPr id="6" name="图片 6" descr="C:\Users\Tu Wenxiao\AppData\Local\Microsoft\Windows\Temporary Internet Files\Content.Word\EVD20141008_CCD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 Wenxiao\AppData\Local\Microsoft\Windows\Temporary Internet Files\Content.Word\EVD20141008_CCDC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90193" cy="4734415"/>
                    </a:xfrm>
                    <a:prstGeom prst="rect">
                      <a:avLst/>
                    </a:prstGeom>
                    <a:noFill/>
                    <a:ln>
                      <a:noFill/>
                    </a:ln>
                  </pic:spPr>
                </pic:pic>
              </a:graphicData>
            </a:graphic>
          </wp:inline>
        </w:drawing>
      </w:r>
    </w:p>
    <w:p w:rsidR="00987FDC" w:rsidRPr="00BC6991" w:rsidRDefault="00987FDC" w:rsidP="00987FDC">
      <w:pPr>
        <w:ind w:firstLine="422"/>
        <w:jc w:val="center"/>
        <w:rPr>
          <w:rFonts w:ascii="黑体" w:eastAsia="黑体" w:hAnsi="黑体"/>
          <w:bCs/>
          <w:szCs w:val="21"/>
        </w:rPr>
      </w:pPr>
      <w:r>
        <w:rPr>
          <w:rFonts w:ascii="黑体" w:eastAsia="黑体" w:hAnsi="黑体" w:hint="eastAsia"/>
          <w:bCs/>
          <w:color w:val="000000"/>
          <w:kern w:val="0"/>
          <w:szCs w:val="21"/>
        </w:rPr>
        <w:t>附</w:t>
      </w:r>
      <w:r w:rsidRPr="00BC6991">
        <w:rPr>
          <w:rFonts w:ascii="黑体" w:eastAsia="黑体" w:hAnsi="黑体" w:hint="eastAsia"/>
          <w:bCs/>
          <w:color w:val="000000"/>
          <w:kern w:val="0"/>
          <w:szCs w:val="21"/>
        </w:rPr>
        <w:t>图</w:t>
      </w:r>
      <w:r w:rsidRPr="00BC6991">
        <w:rPr>
          <w:rFonts w:ascii="黑体" w:eastAsia="黑体" w:hAnsi="黑体"/>
          <w:bCs/>
          <w:color w:val="000000"/>
          <w:kern w:val="0"/>
          <w:szCs w:val="21"/>
        </w:rPr>
        <w:t xml:space="preserve">2 </w:t>
      </w:r>
      <w:r w:rsidRPr="00BC6991">
        <w:rPr>
          <w:rFonts w:ascii="黑体" w:eastAsia="黑体" w:hAnsi="黑体" w:hint="eastAsia"/>
          <w:bCs/>
          <w:color w:val="000000"/>
          <w:kern w:val="0"/>
          <w:szCs w:val="21"/>
        </w:rPr>
        <w:t>2014年西非埃博拉出血热病例地区分布（</w:t>
      </w:r>
      <w:r w:rsidR="002831D8">
        <w:rPr>
          <w:rFonts w:ascii="黑体" w:eastAsia="黑体" w:hAnsi="黑体" w:hint="eastAsia"/>
          <w:bCs/>
          <w:color w:val="000000"/>
          <w:kern w:val="0"/>
          <w:szCs w:val="21"/>
        </w:rPr>
        <w:t>根据</w:t>
      </w:r>
      <w:r w:rsidRPr="00BC6991">
        <w:rPr>
          <w:rFonts w:ascii="黑体" w:eastAsia="黑体" w:hAnsi="黑体" w:hint="eastAsia"/>
          <w:bCs/>
          <w:color w:val="000000"/>
          <w:kern w:val="0"/>
          <w:szCs w:val="21"/>
        </w:rPr>
        <w:t>WHO通报</w:t>
      </w:r>
      <w:r w:rsidR="002831D8">
        <w:rPr>
          <w:rFonts w:ascii="黑体" w:eastAsia="黑体" w:hAnsi="黑体" w:hint="eastAsia"/>
          <w:bCs/>
          <w:color w:val="000000"/>
          <w:kern w:val="0"/>
          <w:szCs w:val="21"/>
        </w:rPr>
        <w:t>数据</w:t>
      </w:r>
      <w:r w:rsidR="002831D8">
        <w:rPr>
          <w:rFonts w:ascii="黑体" w:eastAsia="黑体" w:hAnsi="黑体"/>
          <w:bCs/>
          <w:color w:val="000000"/>
          <w:kern w:val="0"/>
          <w:szCs w:val="21"/>
        </w:rPr>
        <w:t>绘制</w:t>
      </w:r>
      <w:r w:rsidRPr="00BC6991">
        <w:rPr>
          <w:rFonts w:ascii="黑体" w:eastAsia="黑体" w:hAnsi="黑体" w:hint="eastAsia"/>
          <w:bCs/>
          <w:color w:val="000000"/>
          <w:kern w:val="0"/>
          <w:szCs w:val="21"/>
        </w:rPr>
        <w:t>）</w:t>
      </w:r>
    </w:p>
    <w:p w:rsidR="00987FDC" w:rsidRPr="00BF5150" w:rsidRDefault="00987FDC" w:rsidP="00987FDC">
      <w:pPr>
        <w:pStyle w:val="Default"/>
        <w:tabs>
          <w:tab w:val="left" w:pos="709"/>
        </w:tabs>
        <w:spacing w:line="360" w:lineRule="auto"/>
        <w:jc w:val="center"/>
        <w:outlineLvl w:val="0"/>
        <w:rPr>
          <w:rFonts w:eastAsia="仿宋"/>
          <w:b/>
          <w:bCs/>
          <w:sz w:val="22"/>
          <w:szCs w:val="21"/>
          <w:lang w:eastAsia="zh-CN"/>
        </w:rPr>
      </w:pPr>
    </w:p>
    <w:p w:rsidR="00987FDC" w:rsidRPr="00BF5150" w:rsidRDefault="00E248CB" w:rsidP="00987FDC">
      <w:pPr>
        <w:pStyle w:val="Default"/>
        <w:tabs>
          <w:tab w:val="left" w:pos="709"/>
        </w:tabs>
        <w:spacing w:line="360" w:lineRule="auto"/>
        <w:ind w:leftChars="-270" w:left="-1" w:hangingChars="236" w:hanging="566"/>
        <w:jc w:val="center"/>
        <w:outlineLvl w:val="0"/>
        <w:rPr>
          <w:rFonts w:eastAsia="仿宋"/>
          <w:lang w:eastAsia="zh-CN"/>
        </w:rPr>
      </w:pPr>
      <w:r>
        <w:rPr>
          <w:rFonts w:eastAsia="仿宋"/>
          <w:noProof/>
          <w:lang w:eastAsia="zh-CN"/>
        </w:rPr>
        <w:lastRenderedPageBreak/>
        <w:drawing>
          <wp:inline distT="0" distB="0" distL="0" distR="0">
            <wp:extent cx="5278120" cy="5884126"/>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278120" cy="5884126"/>
                    </a:xfrm>
                    <a:prstGeom prst="rect">
                      <a:avLst/>
                    </a:prstGeom>
                  </pic:spPr>
                </pic:pic>
              </a:graphicData>
            </a:graphic>
          </wp:inline>
        </w:drawing>
      </w:r>
    </w:p>
    <w:p w:rsidR="00987FDC" w:rsidRPr="00BC6991" w:rsidRDefault="00987FDC" w:rsidP="00987FDC">
      <w:pPr>
        <w:ind w:firstLine="422"/>
        <w:jc w:val="center"/>
        <w:rPr>
          <w:rFonts w:ascii="黑体" w:eastAsia="黑体" w:hAnsi="黑体"/>
          <w:bCs/>
          <w:szCs w:val="21"/>
        </w:rPr>
      </w:pPr>
      <w:r>
        <w:rPr>
          <w:rFonts w:ascii="黑体" w:eastAsia="黑体" w:hAnsi="黑体" w:hint="eastAsia"/>
          <w:bCs/>
          <w:color w:val="000000"/>
          <w:kern w:val="0"/>
          <w:szCs w:val="21"/>
        </w:rPr>
        <w:t>附</w:t>
      </w:r>
      <w:r w:rsidRPr="00BC6991">
        <w:rPr>
          <w:rFonts w:ascii="黑体" w:eastAsia="黑体" w:hAnsi="黑体" w:hint="eastAsia"/>
          <w:bCs/>
          <w:color w:val="000000"/>
          <w:kern w:val="0"/>
          <w:szCs w:val="21"/>
        </w:rPr>
        <w:t>图</w:t>
      </w:r>
      <w:r w:rsidRPr="00BC6991">
        <w:rPr>
          <w:rFonts w:ascii="黑体" w:eastAsia="黑体" w:hAnsi="黑体"/>
          <w:bCs/>
          <w:color w:val="000000"/>
          <w:kern w:val="0"/>
          <w:szCs w:val="21"/>
        </w:rPr>
        <w:t xml:space="preserve">3 </w:t>
      </w:r>
      <w:r w:rsidRPr="00BC6991">
        <w:rPr>
          <w:rFonts w:ascii="黑体" w:eastAsia="黑体" w:hAnsi="黑体" w:hint="eastAsia"/>
          <w:bCs/>
          <w:color w:val="000000"/>
          <w:kern w:val="0"/>
          <w:szCs w:val="21"/>
        </w:rPr>
        <w:t>西非三国埃博拉出血热防治力量分布情况（</w:t>
      </w:r>
      <w:r w:rsidRPr="00BC6991">
        <w:rPr>
          <w:rFonts w:ascii="黑体" w:eastAsia="黑体" w:hAnsi="黑体"/>
          <w:bCs/>
          <w:color w:val="000000"/>
          <w:kern w:val="0"/>
          <w:szCs w:val="21"/>
        </w:rPr>
        <w:t>10</w:t>
      </w:r>
      <w:r w:rsidRPr="00BC6991">
        <w:rPr>
          <w:rFonts w:ascii="黑体" w:eastAsia="黑体" w:hAnsi="黑体" w:hint="eastAsia"/>
          <w:bCs/>
          <w:color w:val="000000"/>
          <w:kern w:val="0"/>
          <w:szCs w:val="21"/>
        </w:rPr>
        <w:t>月</w:t>
      </w:r>
      <w:r w:rsidRPr="00BC6991">
        <w:rPr>
          <w:rFonts w:ascii="黑体" w:eastAsia="黑体" w:hAnsi="黑体"/>
          <w:bCs/>
          <w:color w:val="000000"/>
          <w:kern w:val="0"/>
          <w:szCs w:val="21"/>
        </w:rPr>
        <w:t>1</w:t>
      </w:r>
      <w:r w:rsidRPr="00BC6991">
        <w:rPr>
          <w:rFonts w:ascii="黑体" w:eastAsia="黑体" w:hAnsi="黑体" w:hint="eastAsia"/>
          <w:bCs/>
          <w:color w:val="000000"/>
          <w:kern w:val="0"/>
          <w:szCs w:val="21"/>
        </w:rPr>
        <w:t>日WHO通报）</w:t>
      </w:r>
    </w:p>
    <w:p w:rsidR="00987FDC" w:rsidRPr="00BF5150" w:rsidRDefault="00987FDC" w:rsidP="00987FDC">
      <w:pPr>
        <w:pStyle w:val="Default"/>
        <w:tabs>
          <w:tab w:val="left" w:pos="709"/>
        </w:tabs>
        <w:spacing w:line="360" w:lineRule="auto"/>
        <w:outlineLvl w:val="0"/>
        <w:rPr>
          <w:rFonts w:eastAsia="仿宋"/>
          <w:bCs/>
          <w:sz w:val="18"/>
          <w:szCs w:val="18"/>
          <w:lang w:eastAsia="zh-CN"/>
        </w:rPr>
      </w:pPr>
      <w:r w:rsidRPr="00BF5150">
        <w:rPr>
          <w:rFonts w:eastAsia="仿宋"/>
          <w:bCs/>
          <w:sz w:val="18"/>
          <w:szCs w:val="18"/>
          <w:lang w:eastAsia="zh-CN"/>
        </w:rPr>
        <w:t>注：图中</w:t>
      </w:r>
      <w:r w:rsidRPr="00BF5150">
        <w:rPr>
          <w:rFonts w:eastAsia="仿宋"/>
          <w:bCs/>
          <w:sz w:val="18"/>
          <w:szCs w:val="18"/>
          <w:lang w:eastAsia="zh-CN"/>
        </w:rPr>
        <w:t>T</w:t>
      </w:r>
      <w:r w:rsidRPr="00BF5150">
        <w:rPr>
          <w:rFonts w:eastAsia="仿宋"/>
          <w:bCs/>
          <w:sz w:val="18"/>
          <w:szCs w:val="18"/>
          <w:lang w:eastAsia="zh-CN"/>
        </w:rPr>
        <w:t>代表治疗中心、</w:t>
      </w:r>
      <w:r w:rsidRPr="00BF5150">
        <w:rPr>
          <w:rFonts w:eastAsia="仿宋"/>
          <w:bCs/>
          <w:sz w:val="18"/>
          <w:szCs w:val="18"/>
          <w:lang w:eastAsia="zh-CN"/>
        </w:rPr>
        <w:t>R</w:t>
      </w:r>
      <w:r w:rsidRPr="00BF5150">
        <w:rPr>
          <w:rFonts w:eastAsia="仿宋"/>
          <w:bCs/>
          <w:sz w:val="18"/>
          <w:szCs w:val="18"/>
          <w:lang w:eastAsia="zh-CN"/>
        </w:rPr>
        <w:t>代表转诊中心、</w:t>
      </w:r>
      <w:r w:rsidRPr="00BF5150">
        <w:rPr>
          <w:rFonts w:eastAsia="仿宋"/>
          <w:bCs/>
          <w:sz w:val="18"/>
          <w:szCs w:val="18"/>
          <w:lang w:eastAsia="zh-CN"/>
        </w:rPr>
        <w:t>L</w:t>
      </w:r>
      <w:r w:rsidRPr="00BF5150">
        <w:rPr>
          <w:rFonts w:eastAsia="仿宋"/>
          <w:bCs/>
          <w:sz w:val="18"/>
          <w:szCs w:val="18"/>
          <w:lang w:eastAsia="zh-CN"/>
        </w:rPr>
        <w:t>代表实验室、</w:t>
      </w:r>
      <w:r w:rsidRPr="00BF5150">
        <w:rPr>
          <w:rFonts w:eastAsia="仿宋"/>
          <w:bCs/>
          <w:sz w:val="18"/>
          <w:szCs w:val="18"/>
          <w:lang w:eastAsia="zh-CN"/>
        </w:rPr>
        <w:t>C</w:t>
      </w:r>
      <w:r w:rsidRPr="00BF5150">
        <w:rPr>
          <w:rFonts w:eastAsia="仿宋"/>
          <w:bCs/>
          <w:sz w:val="18"/>
          <w:szCs w:val="18"/>
          <w:lang w:eastAsia="zh-CN"/>
        </w:rPr>
        <w:t>代表接触者追踪、</w:t>
      </w:r>
      <w:r w:rsidRPr="00BF5150">
        <w:rPr>
          <w:rFonts w:eastAsia="仿宋"/>
          <w:bCs/>
          <w:sz w:val="18"/>
          <w:szCs w:val="18"/>
          <w:lang w:eastAsia="zh-CN"/>
        </w:rPr>
        <w:t>B</w:t>
      </w:r>
      <w:r w:rsidRPr="00BF5150">
        <w:rPr>
          <w:rFonts w:eastAsia="仿宋"/>
          <w:bCs/>
          <w:sz w:val="18"/>
          <w:szCs w:val="18"/>
          <w:lang w:eastAsia="zh-CN"/>
        </w:rPr>
        <w:t>代表安全丧葬、</w:t>
      </w:r>
      <w:r w:rsidRPr="00BF5150">
        <w:rPr>
          <w:rFonts w:eastAsia="仿宋"/>
          <w:bCs/>
          <w:sz w:val="18"/>
          <w:szCs w:val="18"/>
          <w:lang w:eastAsia="zh-CN"/>
        </w:rPr>
        <w:t>S</w:t>
      </w:r>
      <w:r w:rsidRPr="00BF5150">
        <w:rPr>
          <w:rFonts w:eastAsia="仿宋"/>
          <w:bCs/>
          <w:sz w:val="18"/>
          <w:szCs w:val="18"/>
          <w:lang w:eastAsia="zh-CN"/>
        </w:rPr>
        <w:t>代表社会动员；绿色表示正常运转，橙色表示部分功能运转，红色表示无运转功能。</w:t>
      </w:r>
    </w:p>
    <w:p w:rsidR="004F65B0" w:rsidRPr="00D26CB8" w:rsidRDefault="004F65B0" w:rsidP="00D26CB8">
      <w:pPr>
        <w:spacing w:line="360" w:lineRule="auto"/>
        <w:rPr>
          <w:rFonts w:eastAsia="仿宋" w:hint="eastAsia"/>
          <w:b/>
          <w:sz w:val="28"/>
          <w:szCs w:val="28"/>
        </w:rPr>
      </w:pPr>
      <w:bookmarkStart w:id="0" w:name="_GoBack"/>
      <w:bookmarkEnd w:id="0"/>
    </w:p>
    <w:sectPr w:rsidR="004F65B0" w:rsidRPr="00D26CB8" w:rsidSect="00D50B29">
      <w:pgSz w:w="11906" w:h="16838"/>
      <w:pgMar w:top="1440" w:right="1797" w:bottom="1440" w:left="1797" w:header="851" w:footer="992"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5E7D" w:rsidRDefault="007F5E7D">
      <w:r>
        <w:separator/>
      </w:r>
    </w:p>
  </w:endnote>
  <w:endnote w:type="continuationSeparator" w:id="0">
    <w:p w:rsidR="007F5E7D" w:rsidRDefault="007F5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opperplate Gothic Bold">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BBF" w:rsidRDefault="008D6BBF">
    <w:pPr>
      <w:pStyle w:val="a8"/>
      <w:jc w:val="center"/>
    </w:pPr>
    <w:r>
      <w:rPr>
        <w:lang w:val="zh-CN"/>
      </w:rPr>
      <w:t xml:space="preserve"> </w:t>
    </w:r>
    <w:r w:rsidR="00F91C2F">
      <w:rPr>
        <w:b/>
        <w:bCs/>
        <w:sz w:val="24"/>
        <w:szCs w:val="24"/>
      </w:rPr>
      <w:fldChar w:fldCharType="begin"/>
    </w:r>
    <w:r>
      <w:rPr>
        <w:b/>
        <w:bCs/>
      </w:rPr>
      <w:instrText>PAGE</w:instrText>
    </w:r>
    <w:r w:rsidR="00F91C2F">
      <w:rPr>
        <w:b/>
        <w:bCs/>
        <w:sz w:val="24"/>
        <w:szCs w:val="24"/>
      </w:rPr>
      <w:fldChar w:fldCharType="separate"/>
    </w:r>
    <w:r w:rsidR="00D26CB8">
      <w:rPr>
        <w:b/>
        <w:bCs/>
        <w:noProof/>
      </w:rPr>
      <w:t>6</w:t>
    </w:r>
    <w:r w:rsidR="00F91C2F">
      <w:rPr>
        <w:b/>
        <w:bCs/>
        <w:sz w:val="24"/>
        <w:szCs w:val="24"/>
      </w:rPr>
      <w:fldChar w:fldCharType="end"/>
    </w:r>
    <w:r>
      <w:rPr>
        <w:lang w:val="zh-CN"/>
      </w:rPr>
      <w:t xml:space="preserve"> </w:t>
    </w:r>
  </w:p>
  <w:p w:rsidR="008D6BBF" w:rsidRDefault="008D6BBF">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4486288"/>
      <w:docPartObj>
        <w:docPartGallery w:val="Page Numbers (Bottom of Page)"/>
        <w:docPartUnique/>
      </w:docPartObj>
    </w:sdtPr>
    <w:sdtEndPr/>
    <w:sdtContent>
      <w:p w:rsidR="00614034" w:rsidRDefault="00614034">
        <w:pPr>
          <w:pStyle w:val="a8"/>
          <w:jc w:val="center"/>
        </w:pPr>
        <w:r>
          <w:fldChar w:fldCharType="begin"/>
        </w:r>
        <w:r>
          <w:instrText>PAGE   \* MERGEFORMAT</w:instrText>
        </w:r>
        <w:r>
          <w:fldChar w:fldCharType="separate"/>
        </w:r>
        <w:r w:rsidR="00D26CB8" w:rsidRPr="00D26CB8">
          <w:rPr>
            <w:noProof/>
            <w:lang w:val="zh-CN"/>
          </w:rPr>
          <w:t>0</w:t>
        </w:r>
        <w:r>
          <w:fldChar w:fldCharType="end"/>
        </w:r>
      </w:p>
    </w:sdtContent>
  </w:sdt>
  <w:p w:rsidR="00664B0F" w:rsidRDefault="00664B0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5E7D" w:rsidRDefault="007F5E7D">
      <w:r>
        <w:separator/>
      </w:r>
    </w:p>
  </w:footnote>
  <w:footnote w:type="continuationSeparator" w:id="0">
    <w:p w:rsidR="007F5E7D" w:rsidRDefault="007F5E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BBF" w:rsidRDefault="008D6BBF">
    <w:pPr>
      <w:pStyle w:val="a5"/>
      <w:jc w:val="right"/>
    </w:pPr>
    <w:r>
      <w:rPr>
        <w:noProof/>
      </w:rPr>
      <w:drawing>
        <wp:anchor distT="0" distB="0" distL="114300" distR="114300" simplePos="0" relativeHeight="251657728" behindDoc="1" locked="0" layoutInCell="1" allowOverlap="1">
          <wp:simplePos x="0" y="0"/>
          <wp:positionH relativeFrom="column">
            <wp:posOffset>-19050</wp:posOffset>
          </wp:positionH>
          <wp:positionV relativeFrom="paragraph">
            <wp:posOffset>-292735</wp:posOffset>
          </wp:positionV>
          <wp:extent cx="2190750" cy="654050"/>
          <wp:effectExtent l="19050" t="0" r="0" b="0"/>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2190750" cy="654050"/>
                  </a:xfrm>
                  <a:prstGeom prst="rect">
                    <a:avLst/>
                  </a:prstGeom>
                  <a:solidFill>
                    <a:srgbClr val="FFFFFF">
                      <a:alpha val="39999"/>
                    </a:srgbClr>
                  </a:solidFill>
                  <a:ln w="9525">
                    <a:noFill/>
                    <a:miter lim="800000"/>
                    <a:headEnd/>
                    <a:tailEnd/>
                  </a:ln>
                </pic:spPr>
              </pic:pic>
            </a:graphicData>
          </a:graphic>
        </wp:anchor>
      </w:drawing>
    </w:r>
    <w:r>
      <w:rPr>
        <w:rFonts w:hint="eastAsia"/>
      </w:rPr>
      <w:t>埃博拉出血热防控态势简报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C903B5"/>
    <w:multiLevelType w:val="multilevel"/>
    <w:tmpl w:val="18C903B5"/>
    <w:lvl w:ilvl="0">
      <w:start w:val="1"/>
      <w:numFmt w:val="japaneseCounting"/>
      <w:lvlText w:val="（%1）"/>
      <w:lvlJc w:val="left"/>
      <w:pPr>
        <w:ind w:left="1298" w:hanging="885"/>
      </w:pPr>
      <w:rPr>
        <w:rFonts w:ascii="仿宋_GB2312" w:eastAsia="仿宋_GB2312" w:hAnsi="Calibri" w:hint="default"/>
        <w:b/>
        <w:color w:val="000000"/>
        <w:sz w:val="28"/>
      </w:rPr>
    </w:lvl>
    <w:lvl w:ilvl="1">
      <w:start w:val="1"/>
      <w:numFmt w:val="lowerLetter"/>
      <w:lvlText w:val="%2)"/>
      <w:lvlJc w:val="left"/>
      <w:pPr>
        <w:ind w:left="1253" w:hanging="420"/>
      </w:pPr>
    </w:lvl>
    <w:lvl w:ilvl="2">
      <w:start w:val="1"/>
      <w:numFmt w:val="lowerRoman"/>
      <w:lvlText w:val="%3."/>
      <w:lvlJc w:val="right"/>
      <w:pPr>
        <w:ind w:left="1673" w:hanging="420"/>
      </w:pPr>
    </w:lvl>
    <w:lvl w:ilvl="3">
      <w:start w:val="1"/>
      <w:numFmt w:val="decimal"/>
      <w:lvlText w:val="%4."/>
      <w:lvlJc w:val="left"/>
      <w:pPr>
        <w:ind w:left="2093" w:hanging="420"/>
      </w:pPr>
    </w:lvl>
    <w:lvl w:ilvl="4">
      <w:start w:val="1"/>
      <w:numFmt w:val="lowerLetter"/>
      <w:lvlText w:val="%5)"/>
      <w:lvlJc w:val="left"/>
      <w:pPr>
        <w:ind w:left="2513" w:hanging="420"/>
      </w:pPr>
    </w:lvl>
    <w:lvl w:ilvl="5">
      <w:start w:val="1"/>
      <w:numFmt w:val="lowerRoman"/>
      <w:lvlText w:val="%6."/>
      <w:lvlJc w:val="right"/>
      <w:pPr>
        <w:ind w:left="2933" w:hanging="420"/>
      </w:pPr>
    </w:lvl>
    <w:lvl w:ilvl="6">
      <w:start w:val="1"/>
      <w:numFmt w:val="decimal"/>
      <w:lvlText w:val="%7."/>
      <w:lvlJc w:val="left"/>
      <w:pPr>
        <w:ind w:left="3353" w:hanging="420"/>
      </w:pPr>
    </w:lvl>
    <w:lvl w:ilvl="7">
      <w:start w:val="1"/>
      <w:numFmt w:val="lowerLetter"/>
      <w:lvlText w:val="%8)"/>
      <w:lvlJc w:val="left"/>
      <w:pPr>
        <w:ind w:left="3773" w:hanging="420"/>
      </w:pPr>
    </w:lvl>
    <w:lvl w:ilvl="8">
      <w:start w:val="1"/>
      <w:numFmt w:val="lowerRoman"/>
      <w:lvlText w:val="%9."/>
      <w:lvlJc w:val="right"/>
      <w:pPr>
        <w:ind w:left="4193" w:hanging="420"/>
      </w:pPr>
    </w:lvl>
  </w:abstractNum>
  <w:abstractNum w:abstractNumId="1">
    <w:nsid w:val="34056B3F"/>
    <w:multiLevelType w:val="multilevel"/>
    <w:tmpl w:val="34056B3F"/>
    <w:lvl w:ilvl="0">
      <w:start w:val="1"/>
      <w:numFmt w:val="decimal"/>
      <w:lvlText w:val="%1."/>
      <w:lvlJc w:val="left"/>
      <w:pPr>
        <w:ind w:left="360" w:hanging="360"/>
      </w:pPr>
      <w:rPr>
        <w:rFonts w:hAnsi="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3AD6736C"/>
    <w:multiLevelType w:val="multilevel"/>
    <w:tmpl w:val="3AD6736C"/>
    <w:lvl w:ilvl="0">
      <w:start w:val="2"/>
      <w:numFmt w:val="japaneseCounting"/>
      <w:lvlText w:val="%1、"/>
      <w:lvlJc w:val="left"/>
      <w:pPr>
        <w:ind w:left="1288" w:hanging="720"/>
      </w:pPr>
      <w:rPr>
        <w:rFonts w:hint="default"/>
      </w:rPr>
    </w:lvl>
    <w:lvl w:ilvl="1">
      <w:start w:val="1"/>
      <w:numFmt w:val="lowerLetter"/>
      <w:lvlText w:val="%2)"/>
      <w:lvlJc w:val="left"/>
      <w:pPr>
        <w:ind w:left="1391" w:hanging="420"/>
      </w:pPr>
    </w:lvl>
    <w:lvl w:ilvl="2">
      <w:start w:val="1"/>
      <w:numFmt w:val="lowerRoman"/>
      <w:lvlText w:val="%3."/>
      <w:lvlJc w:val="right"/>
      <w:pPr>
        <w:ind w:left="1811" w:hanging="420"/>
      </w:pPr>
    </w:lvl>
    <w:lvl w:ilvl="3">
      <w:start w:val="1"/>
      <w:numFmt w:val="decimal"/>
      <w:lvlText w:val="%4."/>
      <w:lvlJc w:val="left"/>
      <w:pPr>
        <w:ind w:left="2231" w:hanging="420"/>
      </w:pPr>
    </w:lvl>
    <w:lvl w:ilvl="4">
      <w:start w:val="1"/>
      <w:numFmt w:val="lowerLetter"/>
      <w:lvlText w:val="%5)"/>
      <w:lvlJc w:val="left"/>
      <w:pPr>
        <w:ind w:left="2651" w:hanging="420"/>
      </w:pPr>
    </w:lvl>
    <w:lvl w:ilvl="5">
      <w:start w:val="1"/>
      <w:numFmt w:val="lowerRoman"/>
      <w:lvlText w:val="%6."/>
      <w:lvlJc w:val="right"/>
      <w:pPr>
        <w:ind w:left="3071" w:hanging="420"/>
      </w:pPr>
    </w:lvl>
    <w:lvl w:ilvl="6">
      <w:start w:val="1"/>
      <w:numFmt w:val="decimal"/>
      <w:lvlText w:val="%7."/>
      <w:lvlJc w:val="left"/>
      <w:pPr>
        <w:ind w:left="3491" w:hanging="420"/>
      </w:pPr>
    </w:lvl>
    <w:lvl w:ilvl="7">
      <w:start w:val="1"/>
      <w:numFmt w:val="lowerLetter"/>
      <w:lvlText w:val="%8)"/>
      <w:lvlJc w:val="left"/>
      <w:pPr>
        <w:ind w:left="3911" w:hanging="420"/>
      </w:pPr>
    </w:lvl>
    <w:lvl w:ilvl="8">
      <w:start w:val="1"/>
      <w:numFmt w:val="lowerRoman"/>
      <w:lvlText w:val="%9."/>
      <w:lvlJc w:val="right"/>
      <w:pPr>
        <w:ind w:left="4331" w:hanging="420"/>
      </w:pPr>
    </w:lvl>
  </w:abstractNum>
  <w:abstractNum w:abstractNumId="3">
    <w:nsid w:val="696C1D5D"/>
    <w:multiLevelType w:val="multilevel"/>
    <w:tmpl w:val="696C1D5D"/>
    <w:lvl w:ilvl="0">
      <w:start w:val="1"/>
      <w:numFmt w:val="japaneseCounting"/>
      <w:lvlText w:val="（%1）"/>
      <w:lvlJc w:val="left"/>
      <w:pPr>
        <w:ind w:left="1452" w:hanging="885"/>
      </w:pPr>
      <w:rPr>
        <w:rFonts w:hint="default"/>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4">
    <w:nsid w:val="71AF271B"/>
    <w:multiLevelType w:val="multilevel"/>
    <w:tmpl w:val="71AF271B"/>
    <w:lvl w:ilvl="0">
      <w:start w:val="1"/>
      <w:numFmt w:val="chineseCountingThousand"/>
      <w:suff w:val="space"/>
      <w:lvlText w:val="%1、"/>
      <w:lvlJc w:val="left"/>
      <w:pPr>
        <w:ind w:left="720" w:hanging="72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6A7"/>
    <w:rsid w:val="00004141"/>
    <w:rsid w:val="00017634"/>
    <w:rsid w:val="00022831"/>
    <w:rsid w:val="0002757D"/>
    <w:rsid w:val="0003003A"/>
    <w:rsid w:val="00030BFF"/>
    <w:rsid w:val="00053AE0"/>
    <w:rsid w:val="0006010B"/>
    <w:rsid w:val="00061CE7"/>
    <w:rsid w:val="00095563"/>
    <w:rsid w:val="000961E0"/>
    <w:rsid w:val="000A7145"/>
    <w:rsid w:val="000C476D"/>
    <w:rsid w:val="000C4B84"/>
    <w:rsid w:val="000C5033"/>
    <w:rsid w:val="000D50BB"/>
    <w:rsid w:val="000E2B42"/>
    <w:rsid w:val="00101F15"/>
    <w:rsid w:val="00107601"/>
    <w:rsid w:val="00120971"/>
    <w:rsid w:val="00127055"/>
    <w:rsid w:val="00172A27"/>
    <w:rsid w:val="001751D5"/>
    <w:rsid w:val="0017750B"/>
    <w:rsid w:val="00186D32"/>
    <w:rsid w:val="001A2F2B"/>
    <w:rsid w:val="001A4B21"/>
    <w:rsid w:val="001B5EAC"/>
    <w:rsid w:val="001C050C"/>
    <w:rsid w:val="001D3267"/>
    <w:rsid w:val="001F3F68"/>
    <w:rsid w:val="002008F1"/>
    <w:rsid w:val="00211FE9"/>
    <w:rsid w:val="00215FB2"/>
    <w:rsid w:val="0022196C"/>
    <w:rsid w:val="0022541F"/>
    <w:rsid w:val="0023415F"/>
    <w:rsid w:val="00257043"/>
    <w:rsid w:val="002620E5"/>
    <w:rsid w:val="002739F8"/>
    <w:rsid w:val="00273B8E"/>
    <w:rsid w:val="002831D8"/>
    <w:rsid w:val="002A34D7"/>
    <w:rsid w:val="002B1DC8"/>
    <w:rsid w:val="002C1658"/>
    <w:rsid w:val="002D3B84"/>
    <w:rsid w:val="00300BCB"/>
    <w:rsid w:val="00300E9F"/>
    <w:rsid w:val="0031498D"/>
    <w:rsid w:val="00327265"/>
    <w:rsid w:val="003278BF"/>
    <w:rsid w:val="00330F67"/>
    <w:rsid w:val="00330FE7"/>
    <w:rsid w:val="00331C6B"/>
    <w:rsid w:val="00335227"/>
    <w:rsid w:val="0033563C"/>
    <w:rsid w:val="00340FC8"/>
    <w:rsid w:val="00344E58"/>
    <w:rsid w:val="003554EB"/>
    <w:rsid w:val="003835A6"/>
    <w:rsid w:val="00390C13"/>
    <w:rsid w:val="003B0298"/>
    <w:rsid w:val="003B1DC5"/>
    <w:rsid w:val="003B3264"/>
    <w:rsid w:val="003B43A5"/>
    <w:rsid w:val="003B533B"/>
    <w:rsid w:val="003E03DC"/>
    <w:rsid w:val="003E2D88"/>
    <w:rsid w:val="003E5362"/>
    <w:rsid w:val="003F3E8B"/>
    <w:rsid w:val="0041253A"/>
    <w:rsid w:val="00413EDE"/>
    <w:rsid w:val="00424A97"/>
    <w:rsid w:val="004512CC"/>
    <w:rsid w:val="0045729D"/>
    <w:rsid w:val="00463B53"/>
    <w:rsid w:val="00467D80"/>
    <w:rsid w:val="00472328"/>
    <w:rsid w:val="00490F84"/>
    <w:rsid w:val="004A4FDD"/>
    <w:rsid w:val="004A77E1"/>
    <w:rsid w:val="004C22E4"/>
    <w:rsid w:val="004C289F"/>
    <w:rsid w:val="004E2C4A"/>
    <w:rsid w:val="004E5CDF"/>
    <w:rsid w:val="004E6C7E"/>
    <w:rsid w:val="004F4EE1"/>
    <w:rsid w:val="004F65B0"/>
    <w:rsid w:val="00514CBA"/>
    <w:rsid w:val="00525492"/>
    <w:rsid w:val="00541EAF"/>
    <w:rsid w:val="005432A4"/>
    <w:rsid w:val="005550DD"/>
    <w:rsid w:val="00570B38"/>
    <w:rsid w:val="0057761B"/>
    <w:rsid w:val="00582320"/>
    <w:rsid w:val="00586CEB"/>
    <w:rsid w:val="005910C6"/>
    <w:rsid w:val="005A3852"/>
    <w:rsid w:val="005A443A"/>
    <w:rsid w:val="005A645F"/>
    <w:rsid w:val="005A787F"/>
    <w:rsid w:val="005B683C"/>
    <w:rsid w:val="005C6BDB"/>
    <w:rsid w:val="005E26FE"/>
    <w:rsid w:val="005F668E"/>
    <w:rsid w:val="00605D27"/>
    <w:rsid w:val="00614034"/>
    <w:rsid w:val="006155E3"/>
    <w:rsid w:val="0062185B"/>
    <w:rsid w:val="00637C69"/>
    <w:rsid w:val="00642803"/>
    <w:rsid w:val="00647C6E"/>
    <w:rsid w:val="00651624"/>
    <w:rsid w:val="006645EC"/>
    <w:rsid w:val="00664B0F"/>
    <w:rsid w:val="006904FD"/>
    <w:rsid w:val="006944C8"/>
    <w:rsid w:val="00697620"/>
    <w:rsid w:val="006B1BE9"/>
    <w:rsid w:val="006B6B45"/>
    <w:rsid w:val="006C0752"/>
    <w:rsid w:val="006E7FFC"/>
    <w:rsid w:val="006F0C53"/>
    <w:rsid w:val="00731CF7"/>
    <w:rsid w:val="00746C65"/>
    <w:rsid w:val="00764184"/>
    <w:rsid w:val="007705E1"/>
    <w:rsid w:val="00781580"/>
    <w:rsid w:val="007A59FA"/>
    <w:rsid w:val="007A6506"/>
    <w:rsid w:val="007E0D30"/>
    <w:rsid w:val="007E66B1"/>
    <w:rsid w:val="007F5E7D"/>
    <w:rsid w:val="00854A03"/>
    <w:rsid w:val="00865738"/>
    <w:rsid w:val="00866AB3"/>
    <w:rsid w:val="00873CC0"/>
    <w:rsid w:val="00875069"/>
    <w:rsid w:val="00876B62"/>
    <w:rsid w:val="00886C57"/>
    <w:rsid w:val="008926B9"/>
    <w:rsid w:val="00892DD3"/>
    <w:rsid w:val="008974B8"/>
    <w:rsid w:val="008D587F"/>
    <w:rsid w:val="008D6BBF"/>
    <w:rsid w:val="008F21E4"/>
    <w:rsid w:val="00912B3D"/>
    <w:rsid w:val="0093308B"/>
    <w:rsid w:val="009411D8"/>
    <w:rsid w:val="0095101E"/>
    <w:rsid w:val="00966079"/>
    <w:rsid w:val="00976822"/>
    <w:rsid w:val="009827F4"/>
    <w:rsid w:val="00987FDC"/>
    <w:rsid w:val="00990BC4"/>
    <w:rsid w:val="00993803"/>
    <w:rsid w:val="009A4254"/>
    <w:rsid w:val="009B3CEB"/>
    <w:rsid w:val="009B7E95"/>
    <w:rsid w:val="009C68CF"/>
    <w:rsid w:val="00A00A99"/>
    <w:rsid w:val="00A218A0"/>
    <w:rsid w:val="00A37C4D"/>
    <w:rsid w:val="00A85BD7"/>
    <w:rsid w:val="00A96829"/>
    <w:rsid w:val="00A97EB0"/>
    <w:rsid w:val="00AB1994"/>
    <w:rsid w:val="00AB2CB7"/>
    <w:rsid w:val="00AE018D"/>
    <w:rsid w:val="00AF382F"/>
    <w:rsid w:val="00B06746"/>
    <w:rsid w:val="00B17B76"/>
    <w:rsid w:val="00B358B0"/>
    <w:rsid w:val="00B857AB"/>
    <w:rsid w:val="00B87A78"/>
    <w:rsid w:val="00B95039"/>
    <w:rsid w:val="00BA36E6"/>
    <w:rsid w:val="00BC5E94"/>
    <w:rsid w:val="00BC6991"/>
    <w:rsid w:val="00BD572B"/>
    <w:rsid w:val="00BD6467"/>
    <w:rsid w:val="00BE100C"/>
    <w:rsid w:val="00BF5150"/>
    <w:rsid w:val="00BF6DA7"/>
    <w:rsid w:val="00C0090A"/>
    <w:rsid w:val="00C1047A"/>
    <w:rsid w:val="00C2095E"/>
    <w:rsid w:val="00C27B8A"/>
    <w:rsid w:val="00C71E12"/>
    <w:rsid w:val="00C9112F"/>
    <w:rsid w:val="00C953A4"/>
    <w:rsid w:val="00CA1645"/>
    <w:rsid w:val="00CD330D"/>
    <w:rsid w:val="00CD405D"/>
    <w:rsid w:val="00CE2F0A"/>
    <w:rsid w:val="00CF3DA0"/>
    <w:rsid w:val="00CF5157"/>
    <w:rsid w:val="00CF641B"/>
    <w:rsid w:val="00D06090"/>
    <w:rsid w:val="00D2468A"/>
    <w:rsid w:val="00D26CB8"/>
    <w:rsid w:val="00D42363"/>
    <w:rsid w:val="00D50B29"/>
    <w:rsid w:val="00D60342"/>
    <w:rsid w:val="00D60B30"/>
    <w:rsid w:val="00D77A7D"/>
    <w:rsid w:val="00D8142F"/>
    <w:rsid w:val="00D86830"/>
    <w:rsid w:val="00D929FC"/>
    <w:rsid w:val="00DC34DE"/>
    <w:rsid w:val="00DF61CA"/>
    <w:rsid w:val="00E0165B"/>
    <w:rsid w:val="00E15704"/>
    <w:rsid w:val="00E160ED"/>
    <w:rsid w:val="00E248CB"/>
    <w:rsid w:val="00E44115"/>
    <w:rsid w:val="00E471AE"/>
    <w:rsid w:val="00E47945"/>
    <w:rsid w:val="00E52AE2"/>
    <w:rsid w:val="00E5610A"/>
    <w:rsid w:val="00E65371"/>
    <w:rsid w:val="00E66579"/>
    <w:rsid w:val="00E767CA"/>
    <w:rsid w:val="00E769EC"/>
    <w:rsid w:val="00E84797"/>
    <w:rsid w:val="00E93313"/>
    <w:rsid w:val="00E93B97"/>
    <w:rsid w:val="00E94796"/>
    <w:rsid w:val="00EA1CBC"/>
    <w:rsid w:val="00EB189C"/>
    <w:rsid w:val="00EB7452"/>
    <w:rsid w:val="00EC3BFE"/>
    <w:rsid w:val="00ED2955"/>
    <w:rsid w:val="00ED56A9"/>
    <w:rsid w:val="00F26908"/>
    <w:rsid w:val="00F41DAA"/>
    <w:rsid w:val="00F44980"/>
    <w:rsid w:val="00F54E26"/>
    <w:rsid w:val="00F674AD"/>
    <w:rsid w:val="00F91C2F"/>
    <w:rsid w:val="00F923BA"/>
    <w:rsid w:val="00F967AC"/>
    <w:rsid w:val="00FB28E7"/>
    <w:rsid w:val="00FB7899"/>
    <w:rsid w:val="00FC36CB"/>
    <w:rsid w:val="00FE2A6A"/>
    <w:rsid w:val="00FF2B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5:docId w15:val="{139F5E54-AF57-4E77-83C5-906E1E0E3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0B29"/>
    <w:pPr>
      <w:widowControl w:val="0"/>
      <w:jc w:val="both"/>
    </w:pPr>
    <w:rPr>
      <w:kern w:val="2"/>
      <w:sz w:val="21"/>
      <w:szCs w:val="24"/>
    </w:rPr>
  </w:style>
  <w:style w:type="paragraph" w:styleId="1">
    <w:name w:val="heading 1"/>
    <w:basedOn w:val="a"/>
    <w:next w:val="a"/>
    <w:link w:val="1Char"/>
    <w:qFormat/>
    <w:rsid w:val="00D50B29"/>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D50B29"/>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rsid w:val="00D50B2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无间隔 Char"/>
    <w:link w:val="a3"/>
    <w:uiPriority w:val="1"/>
    <w:rsid w:val="00D50B29"/>
    <w:rPr>
      <w:rFonts w:ascii="Calibri" w:hAnsi="Calibri"/>
      <w:sz w:val="22"/>
      <w:szCs w:val="22"/>
      <w:lang w:val="en-US" w:eastAsia="zh-CN" w:bidi="ar-SA"/>
    </w:rPr>
  </w:style>
  <w:style w:type="character" w:customStyle="1" w:styleId="bdsmore2">
    <w:name w:val="bds_more2"/>
    <w:basedOn w:val="a0"/>
    <w:rsid w:val="00D50B29"/>
  </w:style>
  <w:style w:type="character" w:customStyle="1" w:styleId="bdsmore">
    <w:name w:val="bds_more"/>
    <w:basedOn w:val="a0"/>
    <w:rsid w:val="00D50B29"/>
  </w:style>
  <w:style w:type="character" w:styleId="HTML">
    <w:name w:val="HTML Cite"/>
    <w:rsid w:val="00D50B29"/>
    <w:rPr>
      <w:i w:val="0"/>
    </w:rPr>
  </w:style>
  <w:style w:type="character" w:styleId="a4">
    <w:name w:val="FollowedHyperlink"/>
    <w:rsid w:val="00D50B29"/>
    <w:rPr>
      <w:color w:val="800080"/>
      <w:u w:val="single"/>
    </w:rPr>
  </w:style>
  <w:style w:type="character" w:customStyle="1" w:styleId="Char0">
    <w:name w:val="页眉 Char"/>
    <w:link w:val="a5"/>
    <w:uiPriority w:val="99"/>
    <w:rsid w:val="00D50B29"/>
    <w:rPr>
      <w:kern w:val="2"/>
      <w:sz w:val="18"/>
      <w:szCs w:val="18"/>
    </w:rPr>
  </w:style>
  <w:style w:type="character" w:customStyle="1" w:styleId="3Char">
    <w:name w:val="标题 3 Char"/>
    <w:link w:val="3"/>
    <w:semiHidden/>
    <w:rsid w:val="00D50B29"/>
    <w:rPr>
      <w:b/>
      <w:bCs/>
      <w:kern w:val="2"/>
      <w:sz w:val="32"/>
      <w:szCs w:val="32"/>
    </w:rPr>
  </w:style>
  <w:style w:type="character" w:customStyle="1" w:styleId="bdsnopic">
    <w:name w:val="bds_nopic"/>
    <w:basedOn w:val="a0"/>
    <w:rsid w:val="00D50B29"/>
  </w:style>
  <w:style w:type="character" w:customStyle="1" w:styleId="Char1">
    <w:name w:val="纯文本 Char"/>
    <w:link w:val="a6"/>
    <w:uiPriority w:val="99"/>
    <w:rsid w:val="00D50B29"/>
    <w:rPr>
      <w:rFonts w:ascii="Calibri" w:eastAsia="楷体" w:hAnsi="Courier New" w:cs="Courier New"/>
      <w:kern w:val="2"/>
      <w:sz w:val="28"/>
      <w:szCs w:val="21"/>
    </w:rPr>
  </w:style>
  <w:style w:type="character" w:styleId="HTML0">
    <w:name w:val="HTML Code"/>
    <w:rsid w:val="00D50B29"/>
    <w:rPr>
      <w:rFonts w:ascii="Courier New" w:hAnsi="Courier New"/>
      <w:sz w:val="20"/>
    </w:rPr>
  </w:style>
  <w:style w:type="character" w:customStyle="1" w:styleId="Char2">
    <w:name w:val="标题 Char"/>
    <w:link w:val="a7"/>
    <w:rsid w:val="00D50B29"/>
    <w:rPr>
      <w:rFonts w:ascii="Cambria" w:hAnsi="Cambria" w:cs="Times New Roman"/>
      <w:b/>
      <w:bCs/>
      <w:kern w:val="2"/>
      <w:sz w:val="32"/>
      <w:szCs w:val="32"/>
    </w:rPr>
  </w:style>
  <w:style w:type="character" w:customStyle="1" w:styleId="charattribute1">
    <w:name w:val="charattribute1"/>
    <w:basedOn w:val="a0"/>
    <w:rsid w:val="00D50B29"/>
  </w:style>
  <w:style w:type="character" w:customStyle="1" w:styleId="1Char">
    <w:name w:val="标题 1 Char"/>
    <w:link w:val="1"/>
    <w:rsid w:val="00D50B29"/>
    <w:rPr>
      <w:b/>
      <w:bCs/>
      <w:kern w:val="44"/>
      <w:sz w:val="44"/>
      <w:szCs w:val="44"/>
    </w:rPr>
  </w:style>
  <w:style w:type="character" w:customStyle="1" w:styleId="Char3">
    <w:name w:val="页脚 Char"/>
    <w:link w:val="a8"/>
    <w:uiPriority w:val="99"/>
    <w:rsid w:val="00D50B29"/>
    <w:rPr>
      <w:kern w:val="2"/>
      <w:sz w:val="18"/>
      <w:szCs w:val="18"/>
    </w:rPr>
  </w:style>
  <w:style w:type="character" w:customStyle="1" w:styleId="apple-converted-space">
    <w:name w:val="apple-converted-space"/>
    <w:rsid w:val="00D50B29"/>
  </w:style>
  <w:style w:type="character" w:customStyle="1" w:styleId="bdsnopic1">
    <w:name w:val="bds_nopic1"/>
    <w:basedOn w:val="a0"/>
    <w:rsid w:val="00D50B29"/>
  </w:style>
  <w:style w:type="character" w:customStyle="1" w:styleId="Char4">
    <w:name w:val="批注主题 Char"/>
    <w:link w:val="a9"/>
    <w:rsid w:val="00D50B29"/>
    <w:rPr>
      <w:b/>
      <w:bCs/>
      <w:kern w:val="2"/>
      <w:sz w:val="21"/>
      <w:szCs w:val="24"/>
    </w:rPr>
  </w:style>
  <w:style w:type="character" w:styleId="aa">
    <w:name w:val="Strong"/>
    <w:uiPriority w:val="22"/>
    <w:qFormat/>
    <w:rsid w:val="00D50B29"/>
    <w:rPr>
      <w:b/>
    </w:rPr>
  </w:style>
  <w:style w:type="character" w:customStyle="1" w:styleId="bdsnopic2">
    <w:name w:val="bds_nopic2"/>
    <w:basedOn w:val="a0"/>
    <w:rsid w:val="00D50B29"/>
  </w:style>
  <w:style w:type="character" w:customStyle="1" w:styleId="Char5">
    <w:name w:val="脚注文本 Char"/>
    <w:link w:val="ab"/>
    <w:uiPriority w:val="99"/>
    <w:rsid w:val="00D50B29"/>
    <w:rPr>
      <w:kern w:val="2"/>
      <w:sz w:val="18"/>
      <w:szCs w:val="18"/>
    </w:rPr>
  </w:style>
  <w:style w:type="character" w:customStyle="1" w:styleId="current">
    <w:name w:val="current"/>
    <w:rsid w:val="00D50B29"/>
    <w:rPr>
      <w:b/>
      <w:color w:val="FFFFFF"/>
      <w:bdr w:val="single" w:sz="6" w:space="0" w:color="B2E25B"/>
      <w:shd w:val="clear" w:color="auto" w:fill="B2E25B"/>
    </w:rPr>
  </w:style>
  <w:style w:type="character" w:styleId="ac">
    <w:name w:val="page number"/>
    <w:rsid w:val="00D50B29"/>
    <w:rPr>
      <w:rFonts w:cs="Times New Roman"/>
    </w:rPr>
  </w:style>
  <w:style w:type="character" w:customStyle="1" w:styleId="DefaultChar">
    <w:name w:val="Default Char"/>
    <w:link w:val="Default"/>
    <w:uiPriority w:val="99"/>
    <w:rsid w:val="00D50B29"/>
    <w:rPr>
      <w:color w:val="000000"/>
      <w:sz w:val="24"/>
      <w:szCs w:val="24"/>
      <w:lang w:val="en-US" w:eastAsia="en-US" w:bidi="ar-SA"/>
    </w:rPr>
  </w:style>
  <w:style w:type="character" w:customStyle="1" w:styleId="infomblog">
    <w:name w:val="infomblog"/>
    <w:basedOn w:val="a0"/>
    <w:rsid w:val="00D50B29"/>
  </w:style>
  <w:style w:type="character" w:customStyle="1" w:styleId="Char6">
    <w:name w:val="批注文字 Char"/>
    <w:link w:val="ad"/>
    <w:rsid w:val="00D50B29"/>
    <w:rPr>
      <w:kern w:val="2"/>
      <w:sz w:val="21"/>
      <w:szCs w:val="24"/>
    </w:rPr>
  </w:style>
  <w:style w:type="character" w:customStyle="1" w:styleId="web-item2">
    <w:name w:val="web-item2"/>
    <w:rsid w:val="00D50B29"/>
    <w:rPr>
      <w:sz w:val="18"/>
      <w:szCs w:val="18"/>
    </w:rPr>
  </w:style>
  <w:style w:type="character" w:styleId="ae">
    <w:name w:val="Hyperlink"/>
    <w:uiPriority w:val="99"/>
    <w:rsid w:val="00D50B29"/>
    <w:rPr>
      <w:color w:val="0000FF"/>
      <w:u w:val="single"/>
    </w:rPr>
  </w:style>
  <w:style w:type="character" w:styleId="af">
    <w:name w:val="Emphasis"/>
    <w:qFormat/>
    <w:rsid w:val="00D50B29"/>
    <w:rPr>
      <w:i w:val="0"/>
    </w:rPr>
  </w:style>
  <w:style w:type="character" w:customStyle="1" w:styleId="sign">
    <w:name w:val="sign"/>
    <w:basedOn w:val="a0"/>
    <w:rsid w:val="00D50B29"/>
  </w:style>
  <w:style w:type="character" w:customStyle="1" w:styleId="bdsmore1">
    <w:name w:val="bds_more1"/>
    <w:rsid w:val="00D50B29"/>
    <w:rPr>
      <w:rFonts w:ascii="宋体" w:eastAsia="宋体" w:hAnsi="宋体" w:cs="宋体" w:hint="eastAsia"/>
    </w:rPr>
  </w:style>
  <w:style w:type="character" w:customStyle="1" w:styleId="2Char">
    <w:name w:val="标题 2 Char"/>
    <w:link w:val="2"/>
    <w:rsid w:val="00D50B29"/>
    <w:rPr>
      <w:rFonts w:ascii="Cambria" w:eastAsia="宋体" w:hAnsi="Cambria" w:cs="Times New Roman"/>
      <w:b/>
      <w:bCs/>
      <w:kern w:val="2"/>
      <w:sz w:val="32"/>
      <w:szCs w:val="32"/>
    </w:rPr>
  </w:style>
  <w:style w:type="character" w:styleId="af0">
    <w:name w:val="annotation reference"/>
    <w:rsid w:val="00D50B29"/>
    <w:rPr>
      <w:sz w:val="21"/>
      <w:szCs w:val="21"/>
    </w:rPr>
  </w:style>
  <w:style w:type="character" w:customStyle="1" w:styleId="z-Char">
    <w:name w:val="z-窗体顶端 Char"/>
    <w:link w:val="z-"/>
    <w:uiPriority w:val="99"/>
    <w:semiHidden/>
    <w:rsid w:val="00D50B29"/>
    <w:rPr>
      <w:rFonts w:ascii="Arial" w:hAnsi="Arial" w:cs="Arial"/>
      <w:vanish/>
      <w:sz w:val="16"/>
      <w:szCs w:val="16"/>
    </w:rPr>
  </w:style>
  <w:style w:type="character" w:customStyle="1" w:styleId="Char7">
    <w:name w:val="批注框文本 Char"/>
    <w:link w:val="af1"/>
    <w:rsid w:val="00D50B29"/>
    <w:rPr>
      <w:kern w:val="2"/>
      <w:sz w:val="18"/>
      <w:szCs w:val="18"/>
    </w:rPr>
  </w:style>
  <w:style w:type="character" w:customStyle="1" w:styleId="disabled">
    <w:name w:val="disabled"/>
    <w:rsid w:val="00D50B29"/>
    <w:rPr>
      <w:color w:val="CCCCCC"/>
      <w:bdr w:val="single" w:sz="6" w:space="0" w:color="FFFFFF"/>
    </w:rPr>
  </w:style>
  <w:style w:type="character" w:styleId="af2">
    <w:name w:val="footnote reference"/>
    <w:uiPriority w:val="99"/>
    <w:rsid w:val="00D50B29"/>
    <w:rPr>
      <w:vertAlign w:val="superscript"/>
    </w:rPr>
  </w:style>
  <w:style w:type="character" w:customStyle="1" w:styleId="z-Char0">
    <w:name w:val="z-窗体底端 Char"/>
    <w:link w:val="z-0"/>
    <w:uiPriority w:val="99"/>
    <w:rsid w:val="00D50B29"/>
    <w:rPr>
      <w:rFonts w:ascii="Arial" w:hAnsi="Arial" w:cs="Arial"/>
      <w:vanish/>
      <w:sz w:val="16"/>
      <w:szCs w:val="16"/>
    </w:rPr>
  </w:style>
  <w:style w:type="character" w:customStyle="1" w:styleId="CharAttribute11">
    <w:name w:val="CharAttribute11"/>
    <w:rsid w:val="00D50B29"/>
    <w:rPr>
      <w:rFonts w:ascii="仿宋_GB2312" w:eastAsia="宋体" w:hAnsi="宋体"/>
      <w:sz w:val="28"/>
    </w:rPr>
  </w:style>
  <w:style w:type="paragraph" w:styleId="a9">
    <w:name w:val="annotation subject"/>
    <w:basedOn w:val="ad"/>
    <w:next w:val="ad"/>
    <w:link w:val="Char4"/>
    <w:rsid w:val="00D50B29"/>
    <w:rPr>
      <w:b/>
      <w:bCs/>
    </w:rPr>
  </w:style>
  <w:style w:type="paragraph" w:styleId="af3">
    <w:name w:val="caption"/>
    <w:basedOn w:val="a"/>
    <w:next w:val="a"/>
    <w:qFormat/>
    <w:rsid w:val="00D50B29"/>
    <w:rPr>
      <w:rFonts w:ascii="Cambria" w:eastAsia="黑体" w:hAnsi="Cambria"/>
      <w:sz w:val="20"/>
      <w:szCs w:val="20"/>
    </w:rPr>
  </w:style>
  <w:style w:type="paragraph" w:styleId="ad">
    <w:name w:val="annotation text"/>
    <w:basedOn w:val="a"/>
    <w:link w:val="Char6"/>
    <w:rsid w:val="00D50B29"/>
    <w:pPr>
      <w:jc w:val="left"/>
    </w:pPr>
  </w:style>
  <w:style w:type="paragraph" w:customStyle="1" w:styleId="ParaAttribute9">
    <w:name w:val="ParaAttribute9"/>
    <w:rsid w:val="00D50B29"/>
    <w:pPr>
      <w:widowControl w:val="0"/>
      <w:wordWrap w:val="0"/>
      <w:ind w:firstLine="560"/>
    </w:pPr>
    <w:rPr>
      <w:rFonts w:eastAsia="Batang"/>
    </w:rPr>
  </w:style>
  <w:style w:type="paragraph" w:styleId="a7">
    <w:name w:val="Title"/>
    <w:basedOn w:val="a"/>
    <w:next w:val="a"/>
    <w:link w:val="Char2"/>
    <w:qFormat/>
    <w:rsid w:val="00D50B29"/>
    <w:pPr>
      <w:spacing w:before="240" w:after="60"/>
      <w:jc w:val="center"/>
      <w:outlineLvl w:val="0"/>
    </w:pPr>
    <w:rPr>
      <w:rFonts w:ascii="Cambria" w:hAnsi="Cambria"/>
      <w:b/>
      <w:bCs/>
      <w:sz w:val="32"/>
      <w:szCs w:val="32"/>
    </w:rPr>
  </w:style>
  <w:style w:type="paragraph" w:styleId="af4">
    <w:name w:val="Normal (Web)"/>
    <w:basedOn w:val="a"/>
    <w:uiPriority w:val="99"/>
    <w:unhideWhenUsed/>
    <w:rsid w:val="00D50B29"/>
    <w:pPr>
      <w:widowControl/>
      <w:spacing w:before="100" w:beforeAutospacing="1" w:after="100" w:afterAutospacing="1"/>
      <w:jc w:val="left"/>
    </w:pPr>
    <w:rPr>
      <w:rFonts w:ascii="宋体" w:hAnsi="宋体" w:cs="宋体"/>
      <w:kern w:val="0"/>
      <w:sz w:val="24"/>
    </w:rPr>
  </w:style>
  <w:style w:type="paragraph" w:customStyle="1" w:styleId="10">
    <w:name w:val="列出段落1"/>
    <w:uiPriority w:val="34"/>
    <w:qFormat/>
    <w:rsid w:val="00D50B29"/>
    <w:pPr>
      <w:ind w:firstLineChars="200" w:firstLine="420"/>
    </w:pPr>
  </w:style>
  <w:style w:type="paragraph" w:styleId="a6">
    <w:name w:val="Plain Text"/>
    <w:basedOn w:val="a"/>
    <w:link w:val="Char1"/>
    <w:uiPriority w:val="99"/>
    <w:unhideWhenUsed/>
    <w:rsid w:val="00D50B29"/>
    <w:pPr>
      <w:jc w:val="left"/>
    </w:pPr>
    <w:rPr>
      <w:rFonts w:ascii="Calibri" w:eastAsia="楷体" w:hAnsi="Courier New"/>
      <w:sz w:val="28"/>
      <w:szCs w:val="21"/>
    </w:rPr>
  </w:style>
  <w:style w:type="paragraph" w:styleId="11">
    <w:name w:val="toc 1"/>
    <w:basedOn w:val="a"/>
    <w:next w:val="a"/>
    <w:uiPriority w:val="39"/>
    <w:rsid w:val="00D50B29"/>
    <w:pPr>
      <w:tabs>
        <w:tab w:val="right" w:leader="dot" w:pos="8296"/>
      </w:tabs>
      <w:ind w:leftChars="-1" w:left="-2" w:firstLine="2"/>
    </w:pPr>
  </w:style>
  <w:style w:type="paragraph" w:styleId="30">
    <w:name w:val="toc 3"/>
    <w:basedOn w:val="a"/>
    <w:next w:val="a"/>
    <w:rsid w:val="00D50B29"/>
    <w:pPr>
      <w:ind w:leftChars="400" w:left="840"/>
    </w:pPr>
  </w:style>
  <w:style w:type="paragraph" w:styleId="a5">
    <w:name w:val="header"/>
    <w:basedOn w:val="a"/>
    <w:link w:val="Char0"/>
    <w:uiPriority w:val="99"/>
    <w:rsid w:val="00D50B29"/>
    <w:pPr>
      <w:pBdr>
        <w:bottom w:val="single" w:sz="6" w:space="1" w:color="auto"/>
      </w:pBdr>
      <w:tabs>
        <w:tab w:val="center" w:pos="4153"/>
        <w:tab w:val="right" w:pos="8306"/>
      </w:tabs>
      <w:snapToGrid w:val="0"/>
      <w:jc w:val="center"/>
    </w:pPr>
    <w:rPr>
      <w:sz w:val="18"/>
      <w:szCs w:val="18"/>
    </w:rPr>
  </w:style>
  <w:style w:type="paragraph" w:styleId="af1">
    <w:name w:val="Balloon Text"/>
    <w:basedOn w:val="a"/>
    <w:link w:val="Char7"/>
    <w:rsid w:val="00D50B29"/>
    <w:rPr>
      <w:sz w:val="18"/>
      <w:szCs w:val="18"/>
    </w:rPr>
  </w:style>
  <w:style w:type="paragraph" w:styleId="af5">
    <w:name w:val="Date"/>
    <w:basedOn w:val="a"/>
    <w:next w:val="a"/>
    <w:rsid w:val="00D50B29"/>
    <w:pPr>
      <w:ind w:leftChars="2500" w:left="100"/>
    </w:pPr>
  </w:style>
  <w:style w:type="paragraph" w:styleId="20">
    <w:name w:val="toc 2"/>
    <w:basedOn w:val="a"/>
    <w:next w:val="a"/>
    <w:uiPriority w:val="39"/>
    <w:rsid w:val="00D50B29"/>
    <w:pPr>
      <w:ind w:leftChars="200" w:left="420"/>
    </w:pPr>
  </w:style>
  <w:style w:type="paragraph" w:styleId="af6">
    <w:name w:val="List Paragraph"/>
    <w:basedOn w:val="a"/>
    <w:uiPriority w:val="34"/>
    <w:qFormat/>
    <w:rsid w:val="00D50B29"/>
    <w:pPr>
      <w:ind w:firstLineChars="200" w:firstLine="420"/>
    </w:pPr>
    <w:rPr>
      <w:rFonts w:ascii="Calibri" w:hAnsi="Calibri"/>
      <w:szCs w:val="22"/>
    </w:rPr>
  </w:style>
  <w:style w:type="paragraph" w:styleId="a8">
    <w:name w:val="footer"/>
    <w:basedOn w:val="a"/>
    <w:link w:val="Char3"/>
    <w:uiPriority w:val="99"/>
    <w:rsid w:val="00D50B29"/>
    <w:pPr>
      <w:tabs>
        <w:tab w:val="center" w:pos="4153"/>
        <w:tab w:val="right" w:pos="8306"/>
      </w:tabs>
      <w:snapToGrid w:val="0"/>
      <w:jc w:val="left"/>
    </w:pPr>
    <w:rPr>
      <w:sz w:val="18"/>
      <w:szCs w:val="18"/>
    </w:rPr>
  </w:style>
  <w:style w:type="paragraph" w:styleId="ab">
    <w:name w:val="footnote text"/>
    <w:basedOn w:val="a"/>
    <w:link w:val="Char5"/>
    <w:uiPriority w:val="99"/>
    <w:rsid w:val="00D50B29"/>
    <w:pPr>
      <w:snapToGrid w:val="0"/>
      <w:jc w:val="left"/>
    </w:pPr>
    <w:rPr>
      <w:sz w:val="18"/>
      <w:szCs w:val="18"/>
    </w:rPr>
  </w:style>
  <w:style w:type="paragraph" w:styleId="a3">
    <w:name w:val="No Spacing"/>
    <w:link w:val="Char"/>
    <w:uiPriority w:val="1"/>
    <w:qFormat/>
    <w:rsid w:val="00D50B29"/>
    <w:rPr>
      <w:rFonts w:ascii="Calibri" w:hAnsi="Calibri"/>
      <w:sz w:val="22"/>
      <w:szCs w:val="22"/>
    </w:rPr>
  </w:style>
  <w:style w:type="paragraph" w:styleId="z-">
    <w:name w:val="HTML Top of Form"/>
    <w:basedOn w:val="a"/>
    <w:next w:val="a"/>
    <w:link w:val="z-Char"/>
    <w:uiPriority w:val="99"/>
    <w:unhideWhenUsed/>
    <w:rsid w:val="00D50B29"/>
    <w:pPr>
      <w:widowControl/>
      <w:pBdr>
        <w:bottom w:val="single" w:sz="6" w:space="1" w:color="auto"/>
      </w:pBdr>
      <w:jc w:val="center"/>
    </w:pPr>
    <w:rPr>
      <w:rFonts w:ascii="Arial" w:hAnsi="Arial"/>
      <w:vanish/>
      <w:kern w:val="0"/>
      <w:sz w:val="16"/>
      <w:szCs w:val="16"/>
    </w:rPr>
  </w:style>
  <w:style w:type="paragraph" w:styleId="af7">
    <w:name w:val="Revision"/>
    <w:uiPriority w:val="99"/>
    <w:semiHidden/>
    <w:rsid w:val="00D50B29"/>
    <w:rPr>
      <w:kern w:val="2"/>
      <w:sz w:val="21"/>
      <w:szCs w:val="24"/>
    </w:rPr>
  </w:style>
  <w:style w:type="paragraph" w:customStyle="1" w:styleId="Default">
    <w:name w:val="Default"/>
    <w:link w:val="DefaultChar"/>
    <w:rsid w:val="00D50B29"/>
    <w:pPr>
      <w:autoSpaceDE w:val="0"/>
      <w:autoSpaceDN w:val="0"/>
      <w:adjustRightInd w:val="0"/>
    </w:pPr>
    <w:rPr>
      <w:color w:val="000000"/>
      <w:sz w:val="24"/>
      <w:szCs w:val="24"/>
      <w:lang w:eastAsia="en-US"/>
    </w:rPr>
  </w:style>
  <w:style w:type="paragraph" w:styleId="z-0">
    <w:name w:val="HTML Bottom of Form"/>
    <w:basedOn w:val="a"/>
    <w:next w:val="a"/>
    <w:link w:val="z-Char0"/>
    <w:uiPriority w:val="99"/>
    <w:unhideWhenUsed/>
    <w:rsid w:val="00D50B29"/>
    <w:pPr>
      <w:widowControl/>
      <w:pBdr>
        <w:top w:val="single" w:sz="6" w:space="1" w:color="auto"/>
      </w:pBdr>
      <w:jc w:val="center"/>
    </w:pPr>
    <w:rPr>
      <w:rFonts w:ascii="Arial" w:hAnsi="Arial"/>
      <w:vanish/>
      <w:kern w:val="0"/>
      <w:sz w:val="16"/>
      <w:szCs w:val="16"/>
    </w:rPr>
  </w:style>
  <w:style w:type="paragraph" w:customStyle="1" w:styleId="tgt2">
    <w:name w:val="tgt2"/>
    <w:basedOn w:val="a"/>
    <w:rsid w:val="00D50B29"/>
    <w:pPr>
      <w:widowControl/>
      <w:spacing w:after="150" w:line="360" w:lineRule="auto"/>
      <w:jc w:val="left"/>
    </w:pPr>
    <w:rPr>
      <w:rFonts w:ascii="宋体" w:hAnsi="宋体" w:cs="宋体"/>
      <w:b/>
      <w:bCs/>
      <w:kern w:val="0"/>
      <w:sz w:val="36"/>
      <w:szCs w:val="36"/>
    </w:rPr>
  </w:style>
  <w:style w:type="paragraph" w:customStyle="1" w:styleId="p0">
    <w:name w:val="p0"/>
    <w:basedOn w:val="a"/>
    <w:rsid w:val="00D50B29"/>
    <w:pPr>
      <w:widowControl/>
    </w:pPr>
    <w:rPr>
      <w:rFonts w:ascii="宋体" w:hAnsi="宋体" w:cs="宋体"/>
      <w:kern w:val="0"/>
      <w:szCs w:val="21"/>
    </w:rPr>
  </w:style>
  <w:style w:type="paragraph" w:customStyle="1" w:styleId="AppHeading1">
    <w:name w:val="App Heading 1"/>
    <w:basedOn w:val="1"/>
    <w:uiPriority w:val="99"/>
    <w:rsid w:val="00D50B29"/>
    <w:pPr>
      <w:keepNext w:val="0"/>
      <w:keepLines w:val="0"/>
      <w:widowControl/>
      <w:spacing w:before="0" w:after="0" w:line="360" w:lineRule="auto"/>
      <w:ind w:left="360" w:hanging="360"/>
      <w:jc w:val="left"/>
    </w:pPr>
    <w:rPr>
      <w:rFonts w:ascii="Copperplate Gothic Bold" w:hAnsi="Copperplate Gothic Bold"/>
      <w:b w:val="0"/>
      <w:bCs w:val="0"/>
      <w:color w:val="0B3D91"/>
      <w:kern w:val="0"/>
      <w:sz w:val="24"/>
      <w:szCs w:val="22"/>
      <w:lang w:eastAsia="en-US"/>
    </w:rPr>
  </w:style>
  <w:style w:type="paragraph" w:styleId="TOC">
    <w:name w:val="TOC Heading"/>
    <w:basedOn w:val="1"/>
    <w:next w:val="a"/>
    <w:uiPriority w:val="39"/>
    <w:qFormat/>
    <w:rsid w:val="00D50B29"/>
    <w:pPr>
      <w:widowControl/>
      <w:spacing w:before="480" w:after="0" w:line="276" w:lineRule="auto"/>
      <w:jc w:val="left"/>
      <w:outlineLvl w:val="9"/>
    </w:pPr>
    <w:rPr>
      <w:rFonts w:ascii="Cambria" w:hAnsi="Cambria"/>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76758">
      <w:bodyDiv w:val="1"/>
      <w:marLeft w:val="0"/>
      <w:marRight w:val="0"/>
      <w:marTop w:val="0"/>
      <w:marBottom w:val="0"/>
      <w:divBdr>
        <w:top w:val="none" w:sz="0" w:space="0" w:color="auto"/>
        <w:left w:val="none" w:sz="0" w:space="0" w:color="auto"/>
        <w:bottom w:val="none" w:sz="0" w:space="0" w:color="auto"/>
        <w:right w:val="none" w:sz="0" w:space="0" w:color="auto"/>
      </w:divBdr>
    </w:div>
    <w:div w:id="327951161">
      <w:bodyDiv w:val="1"/>
      <w:marLeft w:val="0"/>
      <w:marRight w:val="0"/>
      <w:marTop w:val="0"/>
      <w:marBottom w:val="0"/>
      <w:divBdr>
        <w:top w:val="none" w:sz="0" w:space="0" w:color="auto"/>
        <w:left w:val="none" w:sz="0" w:space="0" w:color="auto"/>
        <w:bottom w:val="none" w:sz="0" w:space="0" w:color="auto"/>
        <w:right w:val="none" w:sz="0" w:space="0" w:color="auto"/>
      </w:divBdr>
      <w:divsChild>
        <w:div w:id="1320768708">
          <w:marLeft w:val="0"/>
          <w:marRight w:val="0"/>
          <w:marTop w:val="0"/>
          <w:marBottom w:val="0"/>
          <w:divBdr>
            <w:top w:val="none" w:sz="0" w:space="0" w:color="auto"/>
            <w:left w:val="none" w:sz="0" w:space="0" w:color="auto"/>
            <w:bottom w:val="none" w:sz="0" w:space="0" w:color="auto"/>
            <w:right w:val="none" w:sz="0" w:space="0" w:color="auto"/>
          </w:divBdr>
          <w:divsChild>
            <w:div w:id="1156996875">
              <w:marLeft w:val="0"/>
              <w:marRight w:val="0"/>
              <w:marTop w:val="0"/>
              <w:marBottom w:val="0"/>
              <w:divBdr>
                <w:top w:val="none" w:sz="0" w:space="0" w:color="auto"/>
                <w:left w:val="none" w:sz="0" w:space="0" w:color="auto"/>
                <w:bottom w:val="none" w:sz="0" w:space="0" w:color="auto"/>
                <w:right w:val="none" w:sz="0" w:space="0" w:color="auto"/>
              </w:divBdr>
              <w:divsChild>
                <w:div w:id="1866819870">
                  <w:marLeft w:val="0"/>
                  <w:marRight w:val="0"/>
                  <w:marTop w:val="0"/>
                  <w:marBottom w:val="0"/>
                  <w:divBdr>
                    <w:top w:val="none" w:sz="0" w:space="0" w:color="auto"/>
                    <w:left w:val="none" w:sz="0" w:space="0" w:color="auto"/>
                    <w:bottom w:val="none" w:sz="0" w:space="0" w:color="auto"/>
                    <w:right w:val="none" w:sz="0" w:space="0" w:color="auto"/>
                  </w:divBdr>
                  <w:divsChild>
                    <w:div w:id="1184130738">
                      <w:marLeft w:val="0"/>
                      <w:marRight w:val="0"/>
                      <w:marTop w:val="0"/>
                      <w:marBottom w:val="0"/>
                      <w:divBdr>
                        <w:top w:val="none" w:sz="0" w:space="0" w:color="auto"/>
                        <w:left w:val="none" w:sz="0" w:space="0" w:color="auto"/>
                        <w:bottom w:val="none" w:sz="0" w:space="0" w:color="auto"/>
                        <w:right w:val="none" w:sz="0" w:space="0" w:color="auto"/>
                      </w:divBdr>
                      <w:divsChild>
                        <w:div w:id="1078750624">
                          <w:marLeft w:val="0"/>
                          <w:marRight w:val="0"/>
                          <w:marTop w:val="0"/>
                          <w:marBottom w:val="0"/>
                          <w:divBdr>
                            <w:top w:val="none" w:sz="0" w:space="0" w:color="auto"/>
                            <w:left w:val="none" w:sz="0" w:space="0" w:color="auto"/>
                            <w:bottom w:val="none" w:sz="0" w:space="0" w:color="auto"/>
                            <w:right w:val="none" w:sz="0" w:space="0" w:color="auto"/>
                          </w:divBdr>
                          <w:divsChild>
                            <w:div w:id="460269175">
                              <w:marLeft w:val="0"/>
                              <w:marRight w:val="0"/>
                              <w:marTop w:val="0"/>
                              <w:marBottom w:val="0"/>
                              <w:divBdr>
                                <w:top w:val="none" w:sz="0" w:space="0" w:color="auto"/>
                                <w:left w:val="none" w:sz="0" w:space="0" w:color="auto"/>
                                <w:bottom w:val="none" w:sz="0" w:space="0" w:color="auto"/>
                                <w:right w:val="none" w:sz="0" w:space="0" w:color="auto"/>
                              </w:divBdr>
                              <w:divsChild>
                                <w:div w:id="1756974716">
                                  <w:marLeft w:val="0"/>
                                  <w:marRight w:val="0"/>
                                  <w:marTop w:val="0"/>
                                  <w:marBottom w:val="0"/>
                                  <w:divBdr>
                                    <w:top w:val="none" w:sz="0" w:space="0" w:color="auto"/>
                                    <w:left w:val="none" w:sz="0" w:space="0" w:color="auto"/>
                                    <w:bottom w:val="none" w:sz="0" w:space="0" w:color="auto"/>
                                    <w:right w:val="none" w:sz="0" w:space="0" w:color="auto"/>
                                  </w:divBdr>
                                  <w:divsChild>
                                    <w:div w:id="22880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3793951">
      <w:bodyDiv w:val="1"/>
      <w:marLeft w:val="0"/>
      <w:marRight w:val="0"/>
      <w:marTop w:val="0"/>
      <w:marBottom w:val="0"/>
      <w:divBdr>
        <w:top w:val="none" w:sz="0" w:space="0" w:color="auto"/>
        <w:left w:val="none" w:sz="0" w:space="0" w:color="auto"/>
        <w:bottom w:val="none" w:sz="0" w:space="0" w:color="auto"/>
        <w:right w:val="none" w:sz="0" w:space="0" w:color="auto"/>
      </w:divBdr>
      <w:divsChild>
        <w:div w:id="353239227">
          <w:marLeft w:val="0"/>
          <w:marRight w:val="0"/>
          <w:marTop w:val="0"/>
          <w:marBottom w:val="0"/>
          <w:divBdr>
            <w:top w:val="none" w:sz="0" w:space="0" w:color="auto"/>
            <w:left w:val="none" w:sz="0" w:space="0" w:color="auto"/>
            <w:bottom w:val="none" w:sz="0" w:space="0" w:color="auto"/>
            <w:right w:val="none" w:sz="0" w:space="0" w:color="auto"/>
          </w:divBdr>
          <w:divsChild>
            <w:div w:id="1203056243">
              <w:marLeft w:val="0"/>
              <w:marRight w:val="0"/>
              <w:marTop w:val="0"/>
              <w:marBottom w:val="0"/>
              <w:divBdr>
                <w:top w:val="none" w:sz="0" w:space="0" w:color="auto"/>
                <w:left w:val="none" w:sz="0" w:space="0" w:color="auto"/>
                <w:bottom w:val="none" w:sz="0" w:space="0" w:color="auto"/>
                <w:right w:val="none" w:sz="0" w:space="0" w:color="auto"/>
              </w:divBdr>
              <w:divsChild>
                <w:div w:id="790320786">
                  <w:marLeft w:val="0"/>
                  <w:marRight w:val="0"/>
                  <w:marTop w:val="0"/>
                  <w:marBottom w:val="0"/>
                  <w:divBdr>
                    <w:top w:val="none" w:sz="0" w:space="0" w:color="auto"/>
                    <w:left w:val="none" w:sz="0" w:space="0" w:color="auto"/>
                    <w:bottom w:val="none" w:sz="0" w:space="0" w:color="auto"/>
                    <w:right w:val="none" w:sz="0" w:space="0" w:color="auto"/>
                  </w:divBdr>
                  <w:divsChild>
                    <w:div w:id="856964088">
                      <w:marLeft w:val="0"/>
                      <w:marRight w:val="0"/>
                      <w:marTop w:val="0"/>
                      <w:marBottom w:val="0"/>
                      <w:divBdr>
                        <w:top w:val="none" w:sz="0" w:space="0" w:color="auto"/>
                        <w:left w:val="none" w:sz="0" w:space="0" w:color="auto"/>
                        <w:bottom w:val="none" w:sz="0" w:space="0" w:color="auto"/>
                        <w:right w:val="none" w:sz="0" w:space="0" w:color="auto"/>
                      </w:divBdr>
                      <w:divsChild>
                        <w:div w:id="1228684163">
                          <w:marLeft w:val="0"/>
                          <w:marRight w:val="0"/>
                          <w:marTop w:val="0"/>
                          <w:marBottom w:val="0"/>
                          <w:divBdr>
                            <w:top w:val="none" w:sz="0" w:space="0" w:color="auto"/>
                            <w:left w:val="none" w:sz="0" w:space="0" w:color="auto"/>
                            <w:bottom w:val="none" w:sz="0" w:space="0" w:color="auto"/>
                            <w:right w:val="none" w:sz="0" w:space="0" w:color="auto"/>
                          </w:divBdr>
                          <w:divsChild>
                            <w:div w:id="2066564990">
                              <w:marLeft w:val="0"/>
                              <w:marRight w:val="0"/>
                              <w:marTop w:val="0"/>
                              <w:marBottom w:val="0"/>
                              <w:divBdr>
                                <w:top w:val="none" w:sz="0" w:space="0" w:color="auto"/>
                                <w:left w:val="none" w:sz="0" w:space="0" w:color="auto"/>
                                <w:bottom w:val="none" w:sz="0" w:space="0" w:color="auto"/>
                                <w:right w:val="none" w:sz="0" w:space="0" w:color="auto"/>
                              </w:divBdr>
                              <w:divsChild>
                                <w:div w:id="1658457149">
                                  <w:marLeft w:val="0"/>
                                  <w:marRight w:val="0"/>
                                  <w:marTop w:val="0"/>
                                  <w:marBottom w:val="0"/>
                                  <w:divBdr>
                                    <w:top w:val="none" w:sz="0" w:space="0" w:color="auto"/>
                                    <w:left w:val="none" w:sz="0" w:space="0" w:color="auto"/>
                                    <w:bottom w:val="none" w:sz="0" w:space="0" w:color="auto"/>
                                    <w:right w:val="none" w:sz="0" w:space="0" w:color="auto"/>
                                  </w:divBdr>
                                  <w:divsChild>
                                    <w:div w:id="14809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3067249">
      <w:bodyDiv w:val="1"/>
      <w:marLeft w:val="0"/>
      <w:marRight w:val="0"/>
      <w:marTop w:val="0"/>
      <w:marBottom w:val="0"/>
      <w:divBdr>
        <w:top w:val="none" w:sz="0" w:space="0" w:color="auto"/>
        <w:left w:val="none" w:sz="0" w:space="0" w:color="auto"/>
        <w:bottom w:val="none" w:sz="0" w:space="0" w:color="auto"/>
        <w:right w:val="none" w:sz="0" w:space="0" w:color="auto"/>
      </w:divBdr>
      <w:divsChild>
        <w:div w:id="1931768674">
          <w:marLeft w:val="0"/>
          <w:marRight w:val="0"/>
          <w:marTop w:val="0"/>
          <w:marBottom w:val="0"/>
          <w:divBdr>
            <w:top w:val="none" w:sz="0" w:space="0" w:color="auto"/>
            <w:left w:val="none" w:sz="0" w:space="0" w:color="auto"/>
            <w:bottom w:val="none" w:sz="0" w:space="0" w:color="auto"/>
            <w:right w:val="none" w:sz="0" w:space="0" w:color="auto"/>
          </w:divBdr>
          <w:divsChild>
            <w:div w:id="673873388">
              <w:marLeft w:val="0"/>
              <w:marRight w:val="0"/>
              <w:marTop w:val="0"/>
              <w:marBottom w:val="0"/>
              <w:divBdr>
                <w:top w:val="none" w:sz="0" w:space="0" w:color="auto"/>
                <w:left w:val="none" w:sz="0" w:space="0" w:color="auto"/>
                <w:bottom w:val="none" w:sz="0" w:space="0" w:color="auto"/>
                <w:right w:val="none" w:sz="0" w:space="0" w:color="auto"/>
              </w:divBdr>
              <w:divsChild>
                <w:div w:id="1954897240">
                  <w:marLeft w:val="0"/>
                  <w:marRight w:val="0"/>
                  <w:marTop w:val="0"/>
                  <w:marBottom w:val="0"/>
                  <w:divBdr>
                    <w:top w:val="none" w:sz="0" w:space="0" w:color="auto"/>
                    <w:left w:val="none" w:sz="0" w:space="0" w:color="auto"/>
                    <w:bottom w:val="none" w:sz="0" w:space="0" w:color="auto"/>
                    <w:right w:val="none" w:sz="0" w:space="0" w:color="auto"/>
                  </w:divBdr>
                  <w:divsChild>
                    <w:div w:id="941449019">
                      <w:marLeft w:val="0"/>
                      <w:marRight w:val="0"/>
                      <w:marTop w:val="0"/>
                      <w:marBottom w:val="0"/>
                      <w:divBdr>
                        <w:top w:val="none" w:sz="0" w:space="0" w:color="auto"/>
                        <w:left w:val="none" w:sz="0" w:space="0" w:color="auto"/>
                        <w:bottom w:val="none" w:sz="0" w:space="0" w:color="auto"/>
                        <w:right w:val="none" w:sz="0" w:space="0" w:color="auto"/>
                      </w:divBdr>
                      <w:divsChild>
                        <w:div w:id="1950695206">
                          <w:marLeft w:val="0"/>
                          <w:marRight w:val="0"/>
                          <w:marTop w:val="0"/>
                          <w:marBottom w:val="0"/>
                          <w:divBdr>
                            <w:top w:val="none" w:sz="0" w:space="0" w:color="auto"/>
                            <w:left w:val="none" w:sz="0" w:space="0" w:color="auto"/>
                            <w:bottom w:val="none" w:sz="0" w:space="0" w:color="auto"/>
                            <w:right w:val="none" w:sz="0" w:space="0" w:color="auto"/>
                          </w:divBdr>
                          <w:divsChild>
                            <w:div w:id="367486896">
                              <w:marLeft w:val="0"/>
                              <w:marRight w:val="0"/>
                              <w:marTop w:val="0"/>
                              <w:marBottom w:val="0"/>
                              <w:divBdr>
                                <w:top w:val="none" w:sz="0" w:space="0" w:color="auto"/>
                                <w:left w:val="none" w:sz="0" w:space="0" w:color="auto"/>
                                <w:bottom w:val="none" w:sz="0" w:space="0" w:color="auto"/>
                                <w:right w:val="none" w:sz="0" w:space="0" w:color="auto"/>
                              </w:divBdr>
                              <w:divsChild>
                                <w:div w:id="1187905883">
                                  <w:marLeft w:val="0"/>
                                  <w:marRight w:val="0"/>
                                  <w:marTop w:val="0"/>
                                  <w:marBottom w:val="0"/>
                                  <w:divBdr>
                                    <w:top w:val="none" w:sz="0" w:space="0" w:color="auto"/>
                                    <w:left w:val="none" w:sz="0" w:space="0" w:color="auto"/>
                                    <w:bottom w:val="none" w:sz="0" w:space="0" w:color="auto"/>
                                    <w:right w:val="none" w:sz="0" w:space="0" w:color="auto"/>
                                  </w:divBdr>
                                  <w:divsChild>
                                    <w:div w:id="1018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0663609">
      <w:bodyDiv w:val="1"/>
      <w:marLeft w:val="0"/>
      <w:marRight w:val="0"/>
      <w:marTop w:val="0"/>
      <w:marBottom w:val="0"/>
      <w:divBdr>
        <w:top w:val="none" w:sz="0" w:space="0" w:color="auto"/>
        <w:left w:val="none" w:sz="0" w:space="0" w:color="auto"/>
        <w:bottom w:val="none" w:sz="0" w:space="0" w:color="auto"/>
        <w:right w:val="none" w:sz="0" w:space="0" w:color="auto"/>
      </w:divBdr>
      <w:divsChild>
        <w:div w:id="314114630">
          <w:marLeft w:val="0"/>
          <w:marRight w:val="0"/>
          <w:marTop w:val="0"/>
          <w:marBottom w:val="0"/>
          <w:divBdr>
            <w:top w:val="none" w:sz="0" w:space="0" w:color="auto"/>
            <w:left w:val="none" w:sz="0" w:space="0" w:color="auto"/>
            <w:bottom w:val="none" w:sz="0" w:space="0" w:color="auto"/>
            <w:right w:val="none" w:sz="0" w:space="0" w:color="auto"/>
          </w:divBdr>
          <w:divsChild>
            <w:div w:id="1492453050">
              <w:marLeft w:val="0"/>
              <w:marRight w:val="0"/>
              <w:marTop w:val="0"/>
              <w:marBottom w:val="0"/>
              <w:divBdr>
                <w:top w:val="none" w:sz="0" w:space="0" w:color="auto"/>
                <w:left w:val="none" w:sz="0" w:space="0" w:color="auto"/>
                <w:bottom w:val="none" w:sz="0" w:space="0" w:color="auto"/>
                <w:right w:val="none" w:sz="0" w:space="0" w:color="auto"/>
              </w:divBdr>
              <w:divsChild>
                <w:div w:id="59443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098403">
      <w:bodyDiv w:val="1"/>
      <w:marLeft w:val="0"/>
      <w:marRight w:val="0"/>
      <w:marTop w:val="0"/>
      <w:marBottom w:val="0"/>
      <w:divBdr>
        <w:top w:val="none" w:sz="0" w:space="0" w:color="auto"/>
        <w:left w:val="none" w:sz="0" w:space="0" w:color="auto"/>
        <w:bottom w:val="none" w:sz="0" w:space="0" w:color="auto"/>
        <w:right w:val="none" w:sz="0" w:space="0" w:color="auto"/>
      </w:divBdr>
    </w:div>
    <w:div w:id="1102651591">
      <w:bodyDiv w:val="1"/>
      <w:marLeft w:val="0"/>
      <w:marRight w:val="0"/>
      <w:marTop w:val="0"/>
      <w:marBottom w:val="0"/>
      <w:divBdr>
        <w:top w:val="none" w:sz="0" w:space="0" w:color="auto"/>
        <w:left w:val="none" w:sz="0" w:space="0" w:color="auto"/>
        <w:bottom w:val="none" w:sz="0" w:space="0" w:color="auto"/>
        <w:right w:val="none" w:sz="0" w:space="0" w:color="auto"/>
      </w:divBdr>
      <w:divsChild>
        <w:div w:id="1317608278">
          <w:marLeft w:val="0"/>
          <w:marRight w:val="0"/>
          <w:marTop w:val="0"/>
          <w:marBottom w:val="0"/>
          <w:divBdr>
            <w:top w:val="none" w:sz="0" w:space="0" w:color="auto"/>
            <w:left w:val="none" w:sz="0" w:space="0" w:color="auto"/>
            <w:bottom w:val="none" w:sz="0" w:space="0" w:color="auto"/>
            <w:right w:val="none" w:sz="0" w:space="0" w:color="auto"/>
          </w:divBdr>
          <w:divsChild>
            <w:div w:id="158890164">
              <w:marLeft w:val="0"/>
              <w:marRight w:val="0"/>
              <w:marTop w:val="0"/>
              <w:marBottom w:val="0"/>
              <w:divBdr>
                <w:top w:val="none" w:sz="0" w:space="0" w:color="auto"/>
                <w:left w:val="none" w:sz="0" w:space="0" w:color="auto"/>
                <w:bottom w:val="none" w:sz="0" w:space="0" w:color="auto"/>
                <w:right w:val="none" w:sz="0" w:space="0" w:color="auto"/>
              </w:divBdr>
              <w:divsChild>
                <w:div w:id="184363912">
                  <w:marLeft w:val="0"/>
                  <w:marRight w:val="0"/>
                  <w:marTop w:val="0"/>
                  <w:marBottom w:val="0"/>
                  <w:divBdr>
                    <w:top w:val="none" w:sz="0" w:space="0" w:color="auto"/>
                    <w:left w:val="none" w:sz="0" w:space="0" w:color="auto"/>
                    <w:bottom w:val="none" w:sz="0" w:space="0" w:color="auto"/>
                    <w:right w:val="none" w:sz="0" w:space="0" w:color="auto"/>
                  </w:divBdr>
                  <w:divsChild>
                    <w:div w:id="1371342545">
                      <w:marLeft w:val="0"/>
                      <w:marRight w:val="0"/>
                      <w:marTop w:val="0"/>
                      <w:marBottom w:val="0"/>
                      <w:divBdr>
                        <w:top w:val="none" w:sz="0" w:space="0" w:color="auto"/>
                        <w:left w:val="none" w:sz="0" w:space="0" w:color="auto"/>
                        <w:bottom w:val="none" w:sz="0" w:space="0" w:color="auto"/>
                        <w:right w:val="none" w:sz="0" w:space="0" w:color="auto"/>
                      </w:divBdr>
                      <w:divsChild>
                        <w:div w:id="60833491">
                          <w:marLeft w:val="0"/>
                          <w:marRight w:val="0"/>
                          <w:marTop w:val="0"/>
                          <w:marBottom w:val="0"/>
                          <w:divBdr>
                            <w:top w:val="none" w:sz="0" w:space="0" w:color="auto"/>
                            <w:left w:val="none" w:sz="0" w:space="0" w:color="auto"/>
                            <w:bottom w:val="none" w:sz="0" w:space="0" w:color="auto"/>
                            <w:right w:val="none" w:sz="0" w:space="0" w:color="auto"/>
                          </w:divBdr>
                          <w:divsChild>
                            <w:div w:id="1455755355">
                              <w:marLeft w:val="0"/>
                              <w:marRight w:val="0"/>
                              <w:marTop w:val="0"/>
                              <w:marBottom w:val="0"/>
                              <w:divBdr>
                                <w:top w:val="none" w:sz="0" w:space="0" w:color="auto"/>
                                <w:left w:val="none" w:sz="0" w:space="0" w:color="auto"/>
                                <w:bottom w:val="none" w:sz="0" w:space="0" w:color="auto"/>
                                <w:right w:val="none" w:sz="0" w:space="0" w:color="auto"/>
                              </w:divBdr>
                              <w:divsChild>
                                <w:div w:id="460731411">
                                  <w:marLeft w:val="0"/>
                                  <w:marRight w:val="0"/>
                                  <w:marTop w:val="0"/>
                                  <w:marBottom w:val="0"/>
                                  <w:divBdr>
                                    <w:top w:val="none" w:sz="0" w:space="0" w:color="auto"/>
                                    <w:left w:val="none" w:sz="0" w:space="0" w:color="auto"/>
                                    <w:bottom w:val="none" w:sz="0" w:space="0" w:color="auto"/>
                                    <w:right w:val="none" w:sz="0" w:space="0" w:color="auto"/>
                                  </w:divBdr>
                                  <w:divsChild>
                                    <w:div w:id="93101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1362269">
      <w:bodyDiv w:val="1"/>
      <w:marLeft w:val="0"/>
      <w:marRight w:val="0"/>
      <w:marTop w:val="0"/>
      <w:marBottom w:val="0"/>
      <w:divBdr>
        <w:top w:val="none" w:sz="0" w:space="0" w:color="auto"/>
        <w:left w:val="none" w:sz="0" w:space="0" w:color="auto"/>
        <w:bottom w:val="none" w:sz="0" w:space="0" w:color="auto"/>
        <w:right w:val="none" w:sz="0" w:space="0" w:color="auto"/>
      </w:divBdr>
      <w:divsChild>
        <w:div w:id="1281180699">
          <w:marLeft w:val="0"/>
          <w:marRight w:val="0"/>
          <w:marTop w:val="0"/>
          <w:marBottom w:val="0"/>
          <w:divBdr>
            <w:top w:val="none" w:sz="0" w:space="0" w:color="auto"/>
            <w:left w:val="none" w:sz="0" w:space="0" w:color="auto"/>
            <w:bottom w:val="none" w:sz="0" w:space="0" w:color="auto"/>
            <w:right w:val="none" w:sz="0" w:space="0" w:color="auto"/>
          </w:divBdr>
          <w:divsChild>
            <w:div w:id="24529076">
              <w:marLeft w:val="0"/>
              <w:marRight w:val="0"/>
              <w:marTop w:val="0"/>
              <w:marBottom w:val="0"/>
              <w:divBdr>
                <w:top w:val="none" w:sz="0" w:space="0" w:color="auto"/>
                <w:left w:val="none" w:sz="0" w:space="0" w:color="auto"/>
                <w:bottom w:val="none" w:sz="0" w:space="0" w:color="auto"/>
                <w:right w:val="none" w:sz="0" w:space="0" w:color="auto"/>
              </w:divBdr>
              <w:divsChild>
                <w:div w:id="956058779">
                  <w:marLeft w:val="0"/>
                  <w:marRight w:val="0"/>
                  <w:marTop w:val="0"/>
                  <w:marBottom w:val="0"/>
                  <w:divBdr>
                    <w:top w:val="none" w:sz="0" w:space="0" w:color="auto"/>
                    <w:left w:val="none" w:sz="0" w:space="0" w:color="auto"/>
                    <w:bottom w:val="none" w:sz="0" w:space="0" w:color="auto"/>
                    <w:right w:val="none" w:sz="0" w:space="0" w:color="auto"/>
                  </w:divBdr>
                  <w:divsChild>
                    <w:div w:id="1093354145">
                      <w:marLeft w:val="0"/>
                      <w:marRight w:val="0"/>
                      <w:marTop w:val="0"/>
                      <w:marBottom w:val="0"/>
                      <w:divBdr>
                        <w:top w:val="none" w:sz="0" w:space="0" w:color="auto"/>
                        <w:left w:val="none" w:sz="0" w:space="0" w:color="auto"/>
                        <w:bottom w:val="none" w:sz="0" w:space="0" w:color="auto"/>
                        <w:right w:val="none" w:sz="0" w:space="0" w:color="auto"/>
                      </w:divBdr>
                      <w:divsChild>
                        <w:div w:id="1055471508">
                          <w:marLeft w:val="0"/>
                          <w:marRight w:val="0"/>
                          <w:marTop w:val="0"/>
                          <w:marBottom w:val="0"/>
                          <w:divBdr>
                            <w:top w:val="none" w:sz="0" w:space="0" w:color="auto"/>
                            <w:left w:val="none" w:sz="0" w:space="0" w:color="auto"/>
                            <w:bottom w:val="none" w:sz="0" w:space="0" w:color="auto"/>
                            <w:right w:val="none" w:sz="0" w:space="0" w:color="auto"/>
                          </w:divBdr>
                          <w:divsChild>
                            <w:div w:id="387732691">
                              <w:marLeft w:val="0"/>
                              <w:marRight w:val="0"/>
                              <w:marTop w:val="0"/>
                              <w:marBottom w:val="0"/>
                              <w:divBdr>
                                <w:top w:val="none" w:sz="0" w:space="0" w:color="auto"/>
                                <w:left w:val="none" w:sz="0" w:space="0" w:color="auto"/>
                                <w:bottom w:val="none" w:sz="0" w:space="0" w:color="auto"/>
                                <w:right w:val="none" w:sz="0" w:space="0" w:color="auto"/>
                              </w:divBdr>
                              <w:divsChild>
                                <w:div w:id="1037925849">
                                  <w:marLeft w:val="0"/>
                                  <w:marRight w:val="0"/>
                                  <w:marTop w:val="0"/>
                                  <w:marBottom w:val="0"/>
                                  <w:divBdr>
                                    <w:top w:val="none" w:sz="0" w:space="0" w:color="auto"/>
                                    <w:left w:val="none" w:sz="0" w:space="0" w:color="auto"/>
                                    <w:bottom w:val="none" w:sz="0" w:space="0" w:color="auto"/>
                                    <w:right w:val="none" w:sz="0" w:space="0" w:color="auto"/>
                                  </w:divBdr>
                                  <w:divsChild>
                                    <w:div w:id="144187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9474013">
      <w:bodyDiv w:val="1"/>
      <w:marLeft w:val="0"/>
      <w:marRight w:val="0"/>
      <w:marTop w:val="0"/>
      <w:marBottom w:val="0"/>
      <w:divBdr>
        <w:top w:val="none" w:sz="0" w:space="0" w:color="auto"/>
        <w:left w:val="none" w:sz="0" w:space="0" w:color="auto"/>
        <w:bottom w:val="none" w:sz="0" w:space="0" w:color="auto"/>
        <w:right w:val="none" w:sz="0" w:space="0" w:color="auto"/>
      </w:divBdr>
      <w:divsChild>
        <w:div w:id="1085028648">
          <w:marLeft w:val="0"/>
          <w:marRight w:val="0"/>
          <w:marTop w:val="0"/>
          <w:marBottom w:val="0"/>
          <w:divBdr>
            <w:top w:val="none" w:sz="0" w:space="0" w:color="auto"/>
            <w:left w:val="none" w:sz="0" w:space="0" w:color="auto"/>
            <w:bottom w:val="none" w:sz="0" w:space="0" w:color="auto"/>
            <w:right w:val="none" w:sz="0" w:space="0" w:color="auto"/>
          </w:divBdr>
          <w:divsChild>
            <w:div w:id="1698043777">
              <w:marLeft w:val="0"/>
              <w:marRight w:val="0"/>
              <w:marTop w:val="0"/>
              <w:marBottom w:val="0"/>
              <w:divBdr>
                <w:top w:val="none" w:sz="0" w:space="0" w:color="auto"/>
                <w:left w:val="none" w:sz="0" w:space="0" w:color="auto"/>
                <w:bottom w:val="none" w:sz="0" w:space="0" w:color="auto"/>
                <w:right w:val="none" w:sz="0" w:space="0" w:color="auto"/>
              </w:divBdr>
              <w:divsChild>
                <w:div w:id="1853451681">
                  <w:marLeft w:val="0"/>
                  <w:marRight w:val="0"/>
                  <w:marTop w:val="0"/>
                  <w:marBottom w:val="0"/>
                  <w:divBdr>
                    <w:top w:val="none" w:sz="0" w:space="0" w:color="auto"/>
                    <w:left w:val="none" w:sz="0" w:space="0" w:color="auto"/>
                    <w:bottom w:val="none" w:sz="0" w:space="0" w:color="auto"/>
                    <w:right w:val="none" w:sz="0" w:space="0" w:color="auto"/>
                  </w:divBdr>
                  <w:divsChild>
                    <w:div w:id="932668499">
                      <w:marLeft w:val="0"/>
                      <w:marRight w:val="0"/>
                      <w:marTop w:val="0"/>
                      <w:marBottom w:val="0"/>
                      <w:divBdr>
                        <w:top w:val="none" w:sz="0" w:space="0" w:color="auto"/>
                        <w:left w:val="none" w:sz="0" w:space="0" w:color="auto"/>
                        <w:bottom w:val="none" w:sz="0" w:space="0" w:color="auto"/>
                        <w:right w:val="none" w:sz="0" w:space="0" w:color="auto"/>
                      </w:divBdr>
                      <w:divsChild>
                        <w:div w:id="142309793">
                          <w:marLeft w:val="0"/>
                          <w:marRight w:val="0"/>
                          <w:marTop w:val="0"/>
                          <w:marBottom w:val="0"/>
                          <w:divBdr>
                            <w:top w:val="none" w:sz="0" w:space="0" w:color="auto"/>
                            <w:left w:val="none" w:sz="0" w:space="0" w:color="auto"/>
                            <w:bottom w:val="none" w:sz="0" w:space="0" w:color="auto"/>
                            <w:right w:val="none" w:sz="0" w:space="0" w:color="auto"/>
                          </w:divBdr>
                          <w:divsChild>
                            <w:div w:id="1904830071">
                              <w:marLeft w:val="0"/>
                              <w:marRight w:val="0"/>
                              <w:marTop w:val="0"/>
                              <w:marBottom w:val="0"/>
                              <w:divBdr>
                                <w:top w:val="none" w:sz="0" w:space="0" w:color="auto"/>
                                <w:left w:val="none" w:sz="0" w:space="0" w:color="auto"/>
                                <w:bottom w:val="none" w:sz="0" w:space="0" w:color="auto"/>
                                <w:right w:val="none" w:sz="0" w:space="0" w:color="auto"/>
                              </w:divBdr>
                              <w:divsChild>
                                <w:div w:id="1074931224">
                                  <w:marLeft w:val="0"/>
                                  <w:marRight w:val="0"/>
                                  <w:marTop w:val="0"/>
                                  <w:marBottom w:val="0"/>
                                  <w:divBdr>
                                    <w:top w:val="none" w:sz="0" w:space="0" w:color="auto"/>
                                    <w:left w:val="none" w:sz="0" w:space="0" w:color="auto"/>
                                    <w:bottom w:val="none" w:sz="0" w:space="0" w:color="auto"/>
                                    <w:right w:val="none" w:sz="0" w:space="0" w:color="auto"/>
                                  </w:divBdr>
                                  <w:divsChild>
                                    <w:div w:id="71474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who.int/mediacentre/news/ebola/06-october-2014/e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EE0A7D-8DF6-496B-B397-67E2A4401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370</Words>
  <Characters>2115</Characters>
  <Application>Microsoft Office Word</Application>
  <DocSecurity>0</DocSecurity>
  <PresentationFormat/>
  <Lines>17</Lines>
  <Paragraphs>4</Paragraphs>
  <Slides>0</Slides>
  <Notes>0</Notes>
  <HiddenSlides>0</HiddenSlides>
  <MMClips>0</MMClips>
  <ScaleCrop>false</ScaleCrop>
  <Company>Sky123.Org</Company>
  <LinksUpToDate>false</LinksUpToDate>
  <CharactersWithSpaces>2481</CharactersWithSpaces>
  <SharedDoc>false</SharedDoc>
  <HLinks>
    <vt:vector size="6" baseType="variant">
      <vt:variant>
        <vt:i4>2883610</vt:i4>
      </vt:variant>
      <vt:variant>
        <vt:i4>3</vt:i4>
      </vt:variant>
      <vt:variant>
        <vt:i4>0</vt:i4>
      </vt:variant>
      <vt:variant>
        <vt:i4>5</vt:i4>
      </vt:variant>
      <vt:variant>
        <vt:lpwstr>http://jjckb.xinhuanet.com/2014-09/29/content_522549.htm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H7N9态势</dc:title>
  <dc:creator>涂文校</dc:creator>
  <cp:keywords>ChinaCDC/PHEC</cp:keywords>
  <cp:lastModifiedBy>Paul</cp:lastModifiedBy>
  <cp:revision>2</cp:revision>
  <cp:lastPrinted>2014-10-08T08:23:00Z</cp:lastPrinted>
  <dcterms:created xsi:type="dcterms:W3CDTF">2014-10-10T01:56:00Z</dcterms:created>
  <dcterms:modified xsi:type="dcterms:W3CDTF">2014-10-10T01:56:00Z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2052-9.1.0.4856</vt:lpwstr>
  </property>
</Properties>
</file>