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1D" w:rsidRPr="00595FA5" w:rsidRDefault="00595FA5" w:rsidP="0033251D">
      <w:pPr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 w:rsidRPr="00595FA5">
        <w:rPr>
          <w:rFonts w:ascii="方正小标宋简体" w:eastAsia="方正小标宋简体" w:hAnsi="仿宋" w:hint="eastAsia"/>
          <w:sz w:val="44"/>
          <w:szCs w:val="44"/>
        </w:rPr>
        <w:t>洪坤学</w:t>
      </w:r>
    </w:p>
    <w:p w:rsidR="0033251D" w:rsidRPr="00F522D8" w:rsidRDefault="0033251D" w:rsidP="0033251D">
      <w:pPr>
        <w:rPr>
          <w:rFonts w:ascii="黑体" w:eastAsia="黑体" w:hAnsi="仿宋"/>
          <w:bCs/>
          <w:sz w:val="32"/>
          <w:szCs w:val="32"/>
        </w:rPr>
      </w:pPr>
      <w:r w:rsidRPr="00F522D8">
        <w:rPr>
          <w:rFonts w:ascii="黑体" w:eastAsia="黑体" w:hAnsi="仿宋" w:hint="eastAsia"/>
          <w:bCs/>
          <w:sz w:val="32"/>
          <w:szCs w:val="32"/>
        </w:rPr>
        <w:t>一、个人简介</w:t>
      </w:r>
    </w:p>
    <w:p w:rsidR="0033251D" w:rsidRDefault="005F3FAA" w:rsidP="0033251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112395</wp:posOffset>
            </wp:positionV>
            <wp:extent cx="971550" cy="1372235"/>
            <wp:effectExtent l="0" t="0" r="0" b="0"/>
            <wp:wrapSquare wrapText="bothSides"/>
            <wp:docPr id="3" name="图片 3" descr="F:\洪坤学照片\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洪坤学照片\照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E0E">
        <w:rPr>
          <w:rFonts w:ascii="仿宋" w:eastAsia="仿宋" w:hAnsi="仿宋" w:hint="eastAsia"/>
          <w:sz w:val="32"/>
          <w:szCs w:val="32"/>
        </w:rPr>
        <w:t>洪坤学，</w:t>
      </w:r>
      <w:bookmarkStart w:id="0" w:name="_GoBack"/>
      <w:bookmarkEnd w:id="0"/>
      <w:r w:rsidR="008F3B6C" w:rsidRPr="008F3B6C">
        <w:rPr>
          <w:rFonts w:ascii="仿宋" w:eastAsia="仿宋" w:hAnsi="仿宋" w:hint="eastAsia"/>
          <w:sz w:val="32"/>
          <w:szCs w:val="32"/>
        </w:rPr>
        <w:t>研究员，博士</w:t>
      </w:r>
      <w:r w:rsidR="00257BD1">
        <w:rPr>
          <w:rFonts w:ascii="仿宋" w:eastAsia="仿宋" w:hAnsi="仿宋" w:hint="eastAsia"/>
          <w:sz w:val="32"/>
          <w:szCs w:val="32"/>
        </w:rPr>
        <w:t>生</w:t>
      </w:r>
      <w:r w:rsidR="008F3B6C" w:rsidRPr="008F3B6C">
        <w:rPr>
          <w:rFonts w:ascii="仿宋" w:eastAsia="仿宋" w:hAnsi="仿宋" w:hint="eastAsia"/>
          <w:sz w:val="32"/>
          <w:szCs w:val="32"/>
        </w:rPr>
        <w:t>导师</w:t>
      </w:r>
      <w:r w:rsidR="008F3B6C">
        <w:rPr>
          <w:rFonts w:ascii="仿宋" w:eastAsia="仿宋" w:hAnsi="仿宋" w:hint="eastAsia"/>
          <w:sz w:val="32"/>
          <w:szCs w:val="32"/>
        </w:rPr>
        <w:t>。</w:t>
      </w:r>
      <w:r w:rsidR="008F3B6C" w:rsidRPr="008F3B6C">
        <w:rPr>
          <w:rFonts w:ascii="仿宋" w:eastAsia="仿宋" w:hAnsi="仿宋" w:hint="eastAsia"/>
          <w:sz w:val="32"/>
          <w:szCs w:val="32"/>
        </w:rPr>
        <w:t>主要从事</w:t>
      </w:r>
      <w:r w:rsidR="00DE12D7">
        <w:rPr>
          <w:rFonts w:ascii="仿宋" w:eastAsia="仿宋" w:hAnsi="仿宋" w:hint="eastAsia"/>
          <w:sz w:val="32"/>
          <w:szCs w:val="32"/>
        </w:rPr>
        <w:t>HIV</w:t>
      </w:r>
      <w:r w:rsidR="008F3B6C" w:rsidRPr="008F3B6C">
        <w:rPr>
          <w:rFonts w:ascii="仿宋" w:eastAsia="仿宋" w:hAnsi="仿宋" w:hint="eastAsia"/>
          <w:sz w:val="32"/>
          <w:szCs w:val="32"/>
        </w:rPr>
        <w:t>感染免疫方面的研究。对HIV免疫应答及HIV疫苗临床前及临床试验的免疫监测研究具有比较丰富的经验。</w:t>
      </w:r>
      <w:r w:rsidR="00F733C7" w:rsidRPr="00F733C7">
        <w:rPr>
          <w:rFonts w:ascii="仿宋" w:eastAsia="仿宋" w:hAnsi="仿宋" w:hint="eastAsia"/>
          <w:sz w:val="32"/>
          <w:szCs w:val="32"/>
        </w:rPr>
        <w:t>曾在欧洲生物医学灵长类研究中心和美国NIH艾滋病疫</w:t>
      </w:r>
      <w:r w:rsidR="00392F25">
        <w:rPr>
          <w:rFonts w:ascii="仿宋" w:eastAsia="仿宋" w:hAnsi="仿宋" w:hint="eastAsia"/>
          <w:sz w:val="32"/>
          <w:szCs w:val="32"/>
        </w:rPr>
        <w:t>苗试验网络免疫评价中心实验室</w:t>
      </w:r>
      <w:r w:rsidR="00257BD1">
        <w:rPr>
          <w:rFonts w:ascii="仿宋" w:eastAsia="仿宋" w:hAnsi="仿宋" w:hint="eastAsia"/>
          <w:sz w:val="32"/>
          <w:szCs w:val="32"/>
        </w:rPr>
        <w:t>研修，</w:t>
      </w:r>
      <w:r w:rsidR="00392F25">
        <w:rPr>
          <w:rFonts w:ascii="仿宋" w:eastAsia="仿宋" w:hAnsi="仿宋" w:hint="eastAsia"/>
          <w:sz w:val="32"/>
          <w:szCs w:val="32"/>
        </w:rPr>
        <w:t>学习免疫监测和功能基因组分析</w:t>
      </w:r>
      <w:r w:rsidR="00F733C7" w:rsidRPr="00F733C7">
        <w:rPr>
          <w:rFonts w:ascii="仿宋" w:eastAsia="仿宋" w:hAnsi="仿宋" w:hint="eastAsia"/>
          <w:sz w:val="32"/>
          <w:szCs w:val="32"/>
        </w:rPr>
        <w:t>技术</w:t>
      </w:r>
      <w:r w:rsidR="00392F25" w:rsidRPr="00392F25">
        <w:rPr>
          <w:rFonts w:ascii="仿宋" w:eastAsia="仿宋" w:hAnsi="仿宋" w:hint="eastAsia"/>
          <w:sz w:val="32"/>
          <w:szCs w:val="32"/>
        </w:rPr>
        <w:t>并进行合作研究。</w:t>
      </w:r>
      <w:r w:rsidR="008F3B6C" w:rsidRPr="008F3B6C">
        <w:rPr>
          <w:rFonts w:ascii="仿宋" w:eastAsia="仿宋" w:hAnsi="仿宋" w:hint="eastAsia"/>
          <w:sz w:val="32"/>
          <w:szCs w:val="32"/>
        </w:rPr>
        <w:t>近年来</w:t>
      </w:r>
      <w:r w:rsidR="00E71B9B">
        <w:rPr>
          <w:rFonts w:ascii="仿宋" w:eastAsia="仿宋" w:hAnsi="仿宋" w:hint="eastAsia"/>
          <w:sz w:val="32"/>
          <w:szCs w:val="32"/>
        </w:rPr>
        <w:t>作为课题负责人或主要研究人员</w:t>
      </w:r>
      <w:r w:rsidR="00257BD1">
        <w:rPr>
          <w:rFonts w:ascii="仿宋" w:eastAsia="仿宋" w:hAnsi="仿宋" w:hint="eastAsia"/>
          <w:sz w:val="32"/>
          <w:szCs w:val="32"/>
        </w:rPr>
        <w:t>承担</w:t>
      </w:r>
      <w:r w:rsidR="00E71B9B">
        <w:rPr>
          <w:rFonts w:ascii="仿宋" w:eastAsia="仿宋" w:hAnsi="仿宋" w:hint="eastAsia"/>
          <w:sz w:val="32"/>
          <w:szCs w:val="32"/>
        </w:rPr>
        <w:t>国家十二</w:t>
      </w:r>
      <w:r w:rsidR="00E71B9B" w:rsidRPr="00E71B9B">
        <w:rPr>
          <w:rFonts w:ascii="仿宋" w:eastAsia="仿宋" w:hAnsi="仿宋" w:hint="eastAsia"/>
          <w:sz w:val="32"/>
          <w:szCs w:val="32"/>
        </w:rPr>
        <w:t>五重大传染病专项</w:t>
      </w:r>
      <w:r w:rsidR="00E71B9B">
        <w:rPr>
          <w:rFonts w:ascii="仿宋" w:eastAsia="仿宋" w:hAnsi="仿宋" w:hint="eastAsia"/>
          <w:sz w:val="32"/>
          <w:szCs w:val="32"/>
        </w:rPr>
        <w:t>“预防性艾滋病疫苗研究”、国家自然基金课题“</w:t>
      </w:r>
      <w:r w:rsidR="00E71B9B" w:rsidRPr="00E71B9B">
        <w:rPr>
          <w:rFonts w:ascii="仿宋" w:eastAsia="仿宋" w:hAnsi="仿宋" w:hint="eastAsia"/>
          <w:sz w:val="32"/>
          <w:szCs w:val="32"/>
        </w:rPr>
        <w:t>HLA介导的表位特异性CTL功能特征和HIV病毒逃逸研究</w:t>
      </w:r>
      <w:r w:rsidR="00E71B9B">
        <w:rPr>
          <w:rFonts w:ascii="仿宋" w:eastAsia="仿宋" w:hAnsi="仿宋" w:hint="eastAsia"/>
          <w:sz w:val="32"/>
          <w:szCs w:val="32"/>
        </w:rPr>
        <w:t>”</w:t>
      </w:r>
      <w:r w:rsidR="00E71B9B" w:rsidRPr="00E71B9B">
        <w:rPr>
          <w:rFonts w:ascii="仿宋" w:eastAsia="仿宋" w:hAnsi="仿宋" w:hint="eastAsia"/>
          <w:sz w:val="32"/>
          <w:szCs w:val="32"/>
        </w:rPr>
        <w:t>、</w:t>
      </w:r>
      <w:r w:rsidR="00F733C7" w:rsidRPr="00F733C7">
        <w:rPr>
          <w:rFonts w:ascii="仿宋" w:eastAsia="仿宋" w:hAnsi="仿宋" w:hint="eastAsia"/>
          <w:sz w:val="32"/>
          <w:szCs w:val="32"/>
        </w:rPr>
        <w:t>NIH课题“与HIV疫苗研制相关的HLA</w:t>
      </w:r>
      <w:r w:rsidR="00E71B9B">
        <w:rPr>
          <w:rFonts w:ascii="仿宋" w:eastAsia="仿宋" w:hAnsi="仿宋" w:hint="eastAsia"/>
          <w:sz w:val="32"/>
          <w:szCs w:val="32"/>
        </w:rPr>
        <w:t>分型和表位作图研究”、</w:t>
      </w:r>
      <w:r w:rsidR="00F733C7" w:rsidRPr="00F733C7">
        <w:rPr>
          <w:rFonts w:ascii="仿宋" w:eastAsia="仿宋" w:hAnsi="仿宋" w:hint="eastAsia"/>
          <w:sz w:val="32"/>
          <w:szCs w:val="32"/>
        </w:rPr>
        <w:t>盖茨基金会课题“艾滋病疫苗抗体监测协作项目”等</w:t>
      </w:r>
      <w:r w:rsidR="00E71B9B" w:rsidRPr="00E71B9B">
        <w:rPr>
          <w:rFonts w:ascii="仿宋" w:eastAsia="仿宋" w:hAnsi="仿宋" w:hint="eastAsia"/>
          <w:sz w:val="32"/>
          <w:szCs w:val="32"/>
        </w:rPr>
        <w:t>课题</w:t>
      </w:r>
      <w:r w:rsidR="00F733C7" w:rsidRPr="00F733C7">
        <w:rPr>
          <w:rFonts w:ascii="仿宋" w:eastAsia="仿宋" w:hAnsi="仿宋" w:hint="eastAsia"/>
          <w:sz w:val="32"/>
          <w:szCs w:val="32"/>
        </w:rPr>
        <w:t>。</w:t>
      </w:r>
      <w:r w:rsidR="004A20FB">
        <w:rPr>
          <w:rFonts w:ascii="仿宋" w:eastAsia="仿宋" w:hAnsi="仿宋" w:hint="eastAsia"/>
          <w:sz w:val="32"/>
          <w:szCs w:val="32"/>
        </w:rPr>
        <w:t>通过</w:t>
      </w:r>
      <w:r w:rsidR="007D0252" w:rsidRPr="007D0252">
        <w:rPr>
          <w:rFonts w:ascii="仿宋" w:eastAsia="仿宋" w:hAnsi="仿宋" w:hint="eastAsia"/>
          <w:sz w:val="32"/>
          <w:szCs w:val="32"/>
        </w:rPr>
        <w:t>课题研究</w:t>
      </w:r>
      <w:r w:rsidR="004A20FB">
        <w:rPr>
          <w:rFonts w:ascii="仿宋" w:eastAsia="仿宋" w:hAnsi="仿宋" w:hint="eastAsia"/>
          <w:sz w:val="32"/>
          <w:szCs w:val="32"/>
        </w:rPr>
        <w:t>的开展</w:t>
      </w:r>
      <w:r w:rsidR="007D0252" w:rsidRPr="007D0252">
        <w:rPr>
          <w:rFonts w:ascii="仿宋" w:eastAsia="仿宋" w:hAnsi="仿宋" w:hint="eastAsia"/>
          <w:sz w:val="32"/>
          <w:szCs w:val="32"/>
        </w:rPr>
        <w:t>，在实验室建立了比较完善的免疫监测和遗传分析技术。</w:t>
      </w:r>
      <w:r w:rsidR="00257BD1">
        <w:rPr>
          <w:rFonts w:ascii="仿宋" w:eastAsia="仿宋" w:hAnsi="仿宋" w:hint="eastAsia"/>
          <w:sz w:val="32"/>
          <w:szCs w:val="32"/>
        </w:rPr>
        <w:t>在国内外专业杂志发表论文</w:t>
      </w:r>
      <w:r w:rsidR="00904E39">
        <w:rPr>
          <w:rFonts w:ascii="仿宋" w:eastAsia="仿宋" w:hAnsi="仿宋" w:hint="eastAsia"/>
          <w:sz w:val="32"/>
          <w:szCs w:val="32"/>
        </w:rPr>
        <w:t>8</w:t>
      </w:r>
      <w:r w:rsidR="00257BD1">
        <w:rPr>
          <w:rFonts w:ascii="仿宋" w:eastAsia="仿宋" w:hAnsi="仿宋" w:hint="eastAsia"/>
          <w:sz w:val="32"/>
          <w:szCs w:val="32"/>
        </w:rPr>
        <w:t>0余篇。</w:t>
      </w:r>
      <w:r w:rsidR="007D0252">
        <w:rPr>
          <w:rFonts w:ascii="仿宋" w:eastAsia="仿宋" w:hAnsi="仿宋" w:hint="eastAsia"/>
          <w:sz w:val="32"/>
          <w:szCs w:val="32"/>
        </w:rPr>
        <w:t>作为主要研究人员</w:t>
      </w:r>
      <w:r w:rsidR="008F3B6C" w:rsidRPr="008F3B6C">
        <w:rPr>
          <w:rFonts w:ascii="仿宋" w:eastAsia="仿宋" w:hAnsi="仿宋" w:hint="eastAsia"/>
          <w:sz w:val="32"/>
          <w:szCs w:val="32"/>
        </w:rPr>
        <w:t>曾获国家科技进步二等奖</w:t>
      </w:r>
      <w:r w:rsidR="004A20FB">
        <w:rPr>
          <w:rFonts w:ascii="仿宋" w:eastAsia="仿宋" w:hAnsi="仿宋" w:hint="eastAsia"/>
          <w:sz w:val="32"/>
          <w:szCs w:val="32"/>
        </w:rPr>
        <w:t>(</w:t>
      </w:r>
      <w:r w:rsidR="005118D0" w:rsidRPr="005118D0">
        <w:rPr>
          <w:rFonts w:ascii="仿宋" w:eastAsia="仿宋" w:hAnsi="仿宋"/>
          <w:sz w:val="32"/>
          <w:szCs w:val="32"/>
        </w:rPr>
        <w:t>2007-J-233-2-03-R03</w:t>
      </w:r>
      <w:r w:rsidR="004A20FB">
        <w:rPr>
          <w:rFonts w:ascii="仿宋" w:eastAsia="仿宋" w:hAnsi="仿宋" w:hint="eastAsia"/>
          <w:sz w:val="32"/>
          <w:szCs w:val="32"/>
        </w:rPr>
        <w:t>)</w:t>
      </w:r>
      <w:r w:rsidR="008F3B6C" w:rsidRPr="008F3B6C">
        <w:rPr>
          <w:rFonts w:ascii="仿宋" w:eastAsia="仿宋" w:hAnsi="仿宋" w:hint="eastAsia"/>
          <w:sz w:val="32"/>
          <w:szCs w:val="32"/>
        </w:rPr>
        <w:t>、中华医学科技一等奖</w:t>
      </w:r>
      <w:r w:rsidR="004A20FB">
        <w:rPr>
          <w:rFonts w:ascii="仿宋" w:eastAsia="仿宋" w:hAnsi="仿宋" w:hint="eastAsia"/>
          <w:sz w:val="32"/>
          <w:szCs w:val="32"/>
        </w:rPr>
        <w:t>(</w:t>
      </w:r>
      <w:r w:rsidR="005118D0" w:rsidRPr="005118D0">
        <w:rPr>
          <w:rFonts w:ascii="仿宋" w:eastAsia="仿宋" w:hAnsi="仿宋"/>
          <w:sz w:val="32"/>
          <w:szCs w:val="32"/>
        </w:rPr>
        <w:t>200601046P1503</w:t>
      </w:r>
      <w:r w:rsidR="004A20FB">
        <w:rPr>
          <w:rFonts w:ascii="仿宋" w:eastAsia="仿宋" w:hAnsi="仿宋" w:hint="eastAsia"/>
          <w:sz w:val="32"/>
          <w:szCs w:val="32"/>
        </w:rPr>
        <w:t>)</w:t>
      </w:r>
      <w:r w:rsidR="008F3B6C" w:rsidRPr="008F3B6C">
        <w:rPr>
          <w:rFonts w:ascii="仿宋" w:eastAsia="仿宋" w:hAnsi="仿宋" w:hint="eastAsia"/>
          <w:sz w:val="32"/>
          <w:szCs w:val="32"/>
        </w:rPr>
        <w:t>。</w:t>
      </w:r>
    </w:p>
    <w:p w:rsidR="005118D0" w:rsidRPr="005118D0" w:rsidRDefault="005118D0" w:rsidP="0033251D">
      <w:pPr>
        <w:rPr>
          <w:rFonts w:ascii="黑体" w:eastAsia="黑体" w:hAnsi="仿宋"/>
          <w:noProof/>
          <w:sz w:val="32"/>
          <w:szCs w:val="32"/>
        </w:rPr>
      </w:pPr>
    </w:p>
    <w:p w:rsidR="0033251D" w:rsidRPr="00F522D8" w:rsidRDefault="0033251D" w:rsidP="0033251D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二、主要研究方向</w:t>
      </w:r>
    </w:p>
    <w:p w:rsidR="0033251D" w:rsidRPr="00F522D8" w:rsidRDefault="004A20FB" w:rsidP="004A20FB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研究方向：(</w:t>
      </w:r>
      <w:r w:rsidR="008F3B6C" w:rsidRPr="008F3B6C"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 xml:space="preserve">) </w:t>
      </w:r>
      <w:r w:rsidR="008F3B6C" w:rsidRPr="008F3B6C">
        <w:rPr>
          <w:rFonts w:ascii="仿宋" w:eastAsia="仿宋" w:hAnsi="仿宋" w:hint="eastAsia"/>
          <w:bCs/>
          <w:sz w:val="32"/>
          <w:szCs w:val="32"/>
        </w:rPr>
        <w:t>HIV</w:t>
      </w:r>
      <w:r>
        <w:rPr>
          <w:rFonts w:ascii="仿宋" w:eastAsia="仿宋" w:hAnsi="仿宋" w:hint="eastAsia"/>
          <w:bCs/>
          <w:sz w:val="32"/>
          <w:szCs w:val="32"/>
        </w:rPr>
        <w:t>感染及疫苗研究相关的免疫监测技术; (</w:t>
      </w:r>
      <w:r w:rsidR="008F3B6C" w:rsidRPr="008F3B6C"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)</w:t>
      </w:r>
      <w:r w:rsidR="008F3B6C" w:rsidRPr="008F3B6C">
        <w:rPr>
          <w:rFonts w:ascii="仿宋" w:eastAsia="仿宋" w:hAnsi="仿宋" w:hint="eastAsia"/>
          <w:bCs/>
          <w:sz w:val="32"/>
          <w:szCs w:val="32"/>
        </w:rPr>
        <w:t>宿主基因多态性与HIV感染和免疫应答的相关性。</w:t>
      </w:r>
    </w:p>
    <w:p w:rsidR="00CE4FB2" w:rsidRDefault="00CE4FB2" w:rsidP="0033251D">
      <w:pPr>
        <w:rPr>
          <w:rFonts w:ascii="黑体" w:eastAsia="黑体" w:hAnsi="仿宋"/>
          <w:noProof/>
          <w:sz w:val="32"/>
          <w:szCs w:val="32"/>
        </w:rPr>
      </w:pPr>
    </w:p>
    <w:p w:rsidR="0033251D" w:rsidRPr="00876CE2" w:rsidRDefault="0033251D" w:rsidP="00876CE2">
      <w:pPr>
        <w:pStyle w:val="a4"/>
        <w:numPr>
          <w:ilvl w:val="0"/>
          <w:numId w:val="2"/>
        </w:numPr>
        <w:ind w:firstLineChars="0"/>
        <w:rPr>
          <w:rFonts w:ascii="黑体" w:eastAsia="黑体" w:hAnsi="仿宋"/>
          <w:noProof/>
          <w:sz w:val="32"/>
          <w:szCs w:val="32"/>
        </w:rPr>
      </w:pPr>
      <w:r w:rsidRPr="00876CE2">
        <w:rPr>
          <w:rFonts w:ascii="黑体" w:eastAsia="黑体" w:hAnsi="仿宋" w:hint="eastAsia"/>
          <w:noProof/>
          <w:sz w:val="32"/>
          <w:szCs w:val="32"/>
        </w:rPr>
        <w:t>代表性科研项目</w:t>
      </w:r>
    </w:p>
    <w:p w:rsidR="00876CE2" w:rsidRDefault="005E0C86" w:rsidP="00BF4ADE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Cs/>
          <w:sz w:val="32"/>
          <w:szCs w:val="32"/>
        </w:rPr>
      </w:pPr>
      <w:r w:rsidRPr="00876CE2">
        <w:rPr>
          <w:rFonts w:ascii="仿宋" w:eastAsia="仿宋" w:hAnsi="仿宋" w:hint="eastAsia"/>
          <w:bCs/>
          <w:sz w:val="32"/>
          <w:szCs w:val="32"/>
        </w:rPr>
        <w:t>国家自然科学基金课题：HLA介导的表位特异性CTL功能特征和HIV病毒逃逸研究</w:t>
      </w:r>
      <w:r w:rsidR="00FA550A" w:rsidRPr="00876CE2">
        <w:rPr>
          <w:rFonts w:ascii="仿宋" w:eastAsia="仿宋" w:hAnsi="仿宋" w:hint="eastAsia"/>
          <w:bCs/>
          <w:sz w:val="32"/>
          <w:szCs w:val="32"/>
        </w:rPr>
        <w:t>(</w:t>
      </w:r>
      <w:r w:rsidR="00843B40" w:rsidRPr="00876CE2">
        <w:rPr>
          <w:rFonts w:ascii="仿宋" w:eastAsia="仿宋" w:hAnsi="仿宋"/>
          <w:bCs/>
          <w:sz w:val="32"/>
          <w:szCs w:val="32"/>
        </w:rPr>
        <w:t>81172809</w:t>
      </w:r>
      <w:r w:rsidR="00FA550A" w:rsidRPr="00876CE2">
        <w:rPr>
          <w:rFonts w:ascii="仿宋" w:eastAsia="仿宋" w:hAnsi="仿宋" w:hint="eastAsia"/>
          <w:bCs/>
          <w:sz w:val="32"/>
          <w:szCs w:val="32"/>
        </w:rPr>
        <w:t>)(</w:t>
      </w:r>
      <w:r w:rsidR="004A24DD" w:rsidRPr="00876CE2">
        <w:rPr>
          <w:rFonts w:ascii="仿宋" w:eastAsia="仿宋" w:hAnsi="仿宋" w:hint="eastAsia"/>
          <w:bCs/>
          <w:sz w:val="32"/>
          <w:szCs w:val="32"/>
        </w:rPr>
        <w:t>负责人</w:t>
      </w:r>
      <w:r w:rsidR="00FA550A" w:rsidRPr="00876CE2">
        <w:rPr>
          <w:rFonts w:ascii="仿宋" w:eastAsia="仿宋" w:hAnsi="仿宋" w:hint="eastAsia"/>
          <w:bCs/>
          <w:sz w:val="32"/>
          <w:szCs w:val="32"/>
        </w:rPr>
        <w:t>);</w:t>
      </w:r>
    </w:p>
    <w:p w:rsidR="00876CE2" w:rsidRPr="00876CE2" w:rsidRDefault="005E0C86" w:rsidP="00BF4ADE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Cs/>
          <w:sz w:val="32"/>
          <w:szCs w:val="32"/>
        </w:rPr>
      </w:pPr>
      <w:r w:rsidRPr="00876CE2">
        <w:rPr>
          <w:rFonts w:ascii="仿宋" w:eastAsia="仿宋" w:hAnsi="仿宋" w:hint="eastAsia"/>
          <w:bCs/>
          <w:sz w:val="32"/>
          <w:szCs w:val="32"/>
        </w:rPr>
        <w:t>“十二五”传染病专项课题：艾滋病疫苗相关的抗原抗体筛选</w:t>
      </w:r>
      <w:r w:rsidR="00FA550A" w:rsidRPr="00876CE2">
        <w:rPr>
          <w:rFonts w:ascii="仿宋" w:eastAsia="仿宋" w:hAnsi="仿宋" w:hint="eastAsia"/>
          <w:bCs/>
          <w:sz w:val="32"/>
          <w:szCs w:val="32"/>
        </w:rPr>
        <w:t>(</w:t>
      </w:r>
      <w:r w:rsidR="00843B40" w:rsidRPr="00876CE2">
        <w:rPr>
          <w:rFonts w:ascii="仿宋" w:eastAsia="仿宋" w:hAnsi="仿宋"/>
          <w:bCs/>
          <w:sz w:val="32"/>
          <w:szCs w:val="32"/>
        </w:rPr>
        <w:t>2012ZX10001-008</w:t>
      </w:r>
      <w:r w:rsidR="00FA550A" w:rsidRPr="00876CE2">
        <w:rPr>
          <w:rFonts w:ascii="仿宋" w:eastAsia="仿宋" w:hAnsi="仿宋" w:hint="eastAsia"/>
          <w:bCs/>
          <w:sz w:val="32"/>
          <w:szCs w:val="32"/>
        </w:rPr>
        <w:t>)(</w:t>
      </w:r>
      <w:r w:rsidR="00904E39">
        <w:rPr>
          <w:rFonts w:ascii="仿宋" w:eastAsia="仿宋" w:hAnsi="仿宋" w:hint="eastAsia"/>
          <w:bCs/>
          <w:sz w:val="32"/>
          <w:szCs w:val="32"/>
        </w:rPr>
        <w:t>分课题</w:t>
      </w:r>
      <w:r w:rsidR="004A24DD" w:rsidRPr="00876CE2">
        <w:rPr>
          <w:rFonts w:ascii="仿宋" w:eastAsia="仿宋" w:hAnsi="仿宋" w:hint="eastAsia"/>
          <w:bCs/>
          <w:sz w:val="32"/>
          <w:szCs w:val="32"/>
        </w:rPr>
        <w:t>负责人</w:t>
      </w:r>
      <w:r w:rsidR="00FA550A" w:rsidRPr="00876CE2">
        <w:rPr>
          <w:rFonts w:ascii="仿宋" w:eastAsia="仿宋" w:hAnsi="仿宋" w:hint="eastAsia"/>
          <w:bCs/>
          <w:sz w:val="32"/>
          <w:szCs w:val="32"/>
        </w:rPr>
        <w:t>);</w:t>
      </w:r>
    </w:p>
    <w:p w:rsidR="00843B40" w:rsidRPr="00876CE2" w:rsidRDefault="00BF4ADE" w:rsidP="00BF4ADE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Cs/>
          <w:sz w:val="32"/>
          <w:szCs w:val="32"/>
        </w:rPr>
      </w:pPr>
      <w:r w:rsidRPr="00876CE2">
        <w:rPr>
          <w:rFonts w:ascii="仿宋" w:eastAsia="仿宋" w:hAnsi="仿宋" w:hint="eastAsia"/>
          <w:bCs/>
          <w:sz w:val="32"/>
          <w:szCs w:val="32"/>
        </w:rPr>
        <w:t>国家自然科学基金课题：免疫保护机制的系统疫苗学研究及其在</w:t>
      </w:r>
      <w:r w:rsidRPr="00876CE2">
        <w:rPr>
          <w:rFonts w:ascii="仿宋" w:eastAsia="仿宋" w:hAnsi="仿宋"/>
          <w:bCs/>
          <w:sz w:val="32"/>
          <w:szCs w:val="32"/>
        </w:rPr>
        <w:t xml:space="preserve"> HIV </w:t>
      </w:r>
      <w:r w:rsidRPr="00876CE2">
        <w:rPr>
          <w:rFonts w:ascii="仿宋" w:eastAsia="仿宋" w:hAnsi="仿宋" w:hint="eastAsia"/>
          <w:bCs/>
          <w:sz w:val="32"/>
          <w:szCs w:val="32"/>
        </w:rPr>
        <w:t>疫苗研究中的应用</w:t>
      </w:r>
      <w:r w:rsidR="00FA550A" w:rsidRPr="00876CE2">
        <w:rPr>
          <w:rFonts w:ascii="仿宋" w:eastAsia="仿宋" w:hAnsi="仿宋" w:hint="eastAsia"/>
          <w:bCs/>
          <w:sz w:val="32"/>
          <w:szCs w:val="32"/>
        </w:rPr>
        <w:t>(</w:t>
      </w:r>
      <w:r w:rsidRPr="00876CE2">
        <w:rPr>
          <w:rFonts w:ascii="仿宋" w:eastAsia="仿宋" w:hAnsi="仿宋" w:hint="eastAsia"/>
          <w:bCs/>
          <w:sz w:val="32"/>
          <w:szCs w:val="32"/>
        </w:rPr>
        <w:t>81020108030</w:t>
      </w:r>
      <w:r w:rsidR="00FA550A" w:rsidRPr="00876CE2">
        <w:rPr>
          <w:rFonts w:ascii="仿宋" w:eastAsia="仿宋" w:hAnsi="仿宋" w:hint="eastAsia"/>
          <w:bCs/>
          <w:sz w:val="32"/>
          <w:szCs w:val="32"/>
        </w:rPr>
        <w:t>)(</w:t>
      </w:r>
      <w:r w:rsidR="0094679A" w:rsidRPr="00876CE2">
        <w:rPr>
          <w:rFonts w:ascii="仿宋" w:eastAsia="仿宋" w:hAnsi="仿宋" w:hint="eastAsia"/>
          <w:bCs/>
          <w:sz w:val="32"/>
          <w:szCs w:val="32"/>
        </w:rPr>
        <w:t>主要研究人员</w:t>
      </w:r>
      <w:r w:rsidR="00FA550A" w:rsidRPr="00876CE2">
        <w:rPr>
          <w:rFonts w:ascii="仿宋" w:eastAsia="仿宋" w:hAnsi="仿宋" w:hint="eastAsia"/>
          <w:bCs/>
          <w:sz w:val="32"/>
          <w:szCs w:val="32"/>
        </w:rPr>
        <w:t>);</w:t>
      </w:r>
    </w:p>
    <w:p w:rsidR="00006821" w:rsidRDefault="005E0C86" w:rsidP="00FA550A">
      <w:pPr>
        <w:numPr>
          <w:ilvl w:val="0"/>
          <w:numId w:val="1"/>
        </w:numPr>
        <w:rPr>
          <w:rFonts w:ascii="仿宋" w:eastAsia="仿宋" w:hAnsi="仿宋"/>
          <w:bCs/>
          <w:sz w:val="32"/>
          <w:szCs w:val="32"/>
        </w:rPr>
      </w:pPr>
      <w:r w:rsidRPr="009D5851">
        <w:rPr>
          <w:rFonts w:ascii="仿宋" w:eastAsia="仿宋" w:hAnsi="仿宋" w:hint="eastAsia"/>
          <w:bCs/>
          <w:sz w:val="32"/>
          <w:szCs w:val="32"/>
        </w:rPr>
        <w:t>国家自然科学基金课题：优化人工设计的HIV-1多肽免疫原以诱导高水平的HIV-1的细胞效应</w:t>
      </w:r>
      <w:r w:rsidR="00FA550A">
        <w:rPr>
          <w:rFonts w:ascii="仿宋" w:eastAsia="仿宋" w:hAnsi="仿宋" w:hint="eastAsia"/>
          <w:bCs/>
          <w:sz w:val="32"/>
          <w:szCs w:val="32"/>
        </w:rPr>
        <w:t>(</w:t>
      </w:r>
      <w:r w:rsidR="00FA550A" w:rsidRPr="00FA550A">
        <w:rPr>
          <w:rFonts w:ascii="仿宋" w:eastAsia="仿宋" w:hAnsi="仿宋"/>
          <w:bCs/>
          <w:sz w:val="32"/>
          <w:szCs w:val="32"/>
        </w:rPr>
        <w:t>31411130194</w:t>
      </w:r>
      <w:r w:rsidR="00FA550A">
        <w:rPr>
          <w:rFonts w:ascii="仿宋" w:eastAsia="仿宋" w:hAnsi="仿宋" w:hint="eastAsia"/>
          <w:bCs/>
          <w:sz w:val="32"/>
          <w:szCs w:val="32"/>
        </w:rPr>
        <w:t>)(</w:t>
      </w:r>
      <w:r w:rsidR="004A24DD">
        <w:rPr>
          <w:rFonts w:ascii="仿宋" w:eastAsia="仿宋" w:hAnsi="仿宋" w:hint="eastAsia"/>
          <w:bCs/>
          <w:sz w:val="32"/>
          <w:szCs w:val="32"/>
        </w:rPr>
        <w:t>负责人</w:t>
      </w:r>
      <w:r w:rsidR="00FA550A">
        <w:rPr>
          <w:rFonts w:ascii="仿宋" w:eastAsia="仿宋" w:hAnsi="仿宋" w:hint="eastAsia"/>
          <w:bCs/>
          <w:sz w:val="32"/>
          <w:szCs w:val="32"/>
        </w:rPr>
        <w:t>);</w:t>
      </w:r>
    </w:p>
    <w:p w:rsidR="00593A1C" w:rsidRPr="009D5851" w:rsidRDefault="00B30D8B" w:rsidP="0094679A">
      <w:pPr>
        <w:numPr>
          <w:ilvl w:val="0"/>
          <w:numId w:val="1"/>
        </w:numPr>
        <w:rPr>
          <w:rFonts w:ascii="仿宋" w:eastAsia="仿宋" w:hAnsi="仿宋"/>
          <w:bCs/>
          <w:sz w:val="32"/>
          <w:szCs w:val="32"/>
        </w:rPr>
      </w:pPr>
      <w:r w:rsidRPr="00B30D8B">
        <w:rPr>
          <w:rFonts w:ascii="仿宋" w:eastAsia="仿宋" w:hAnsi="仿宋" w:hint="eastAsia"/>
          <w:bCs/>
          <w:sz w:val="32"/>
          <w:szCs w:val="32"/>
        </w:rPr>
        <w:t>国家自然科学基金课题：HIV-1感染NK细胞调节免疫压力的机制研究</w:t>
      </w:r>
      <w:r w:rsidR="00FA550A">
        <w:rPr>
          <w:rFonts w:ascii="仿宋" w:eastAsia="仿宋" w:hAnsi="仿宋" w:hint="eastAsia"/>
          <w:bCs/>
          <w:sz w:val="32"/>
          <w:szCs w:val="32"/>
        </w:rPr>
        <w:t>(</w:t>
      </w:r>
      <w:r w:rsidR="00EB07A8" w:rsidRPr="00EB07A8">
        <w:rPr>
          <w:rFonts w:ascii="仿宋" w:eastAsia="仿宋" w:hAnsi="仿宋"/>
          <w:bCs/>
          <w:sz w:val="32"/>
          <w:szCs w:val="32"/>
        </w:rPr>
        <w:t>81261120379</w:t>
      </w:r>
      <w:r w:rsidR="00FA550A">
        <w:rPr>
          <w:rFonts w:ascii="仿宋" w:eastAsia="仿宋" w:hAnsi="仿宋" w:hint="eastAsia"/>
          <w:bCs/>
          <w:sz w:val="32"/>
          <w:szCs w:val="32"/>
        </w:rPr>
        <w:t>)(</w:t>
      </w:r>
      <w:r w:rsidR="0094679A" w:rsidRPr="0094679A">
        <w:rPr>
          <w:rFonts w:ascii="仿宋" w:eastAsia="仿宋" w:hAnsi="仿宋" w:hint="eastAsia"/>
          <w:bCs/>
          <w:sz w:val="32"/>
          <w:szCs w:val="32"/>
        </w:rPr>
        <w:t>主要研究人员</w:t>
      </w:r>
      <w:r w:rsidR="00FA550A">
        <w:rPr>
          <w:rFonts w:ascii="仿宋" w:eastAsia="仿宋" w:hAnsi="仿宋" w:hint="eastAsia"/>
          <w:bCs/>
          <w:sz w:val="32"/>
          <w:szCs w:val="32"/>
        </w:rPr>
        <w:t>)。</w:t>
      </w:r>
    </w:p>
    <w:p w:rsidR="001D7316" w:rsidRDefault="001D7316" w:rsidP="0033251D">
      <w:pPr>
        <w:rPr>
          <w:rFonts w:ascii="黑体" w:eastAsia="黑体" w:hAnsi="仿宋"/>
          <w:noProof/>
          <w:sz w:val="32"/>
          <w:szCs w:val="32"/>
        </w:rPr>
      </w:pPr>
    </w:p>
    <w:p w:rsidR="0033251D" w:rsidRPr="00F522D8" w:rsidRDefault="0033251D" w:rsidP="0033251D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四、代表性论文</w:t>
      </w:r>
      <w:r>
        <w:rPr>
          <w:rFonts w:ascii="黑体" w:eastAsia="黑体" w:hAnsi="仿宋" w:hint="eastAsia"/>
          <w:noProof/>
          <w:sz w:val="32"/>
          <w:szCs w:val="32"/>
        </w:rPr>
        <w:t>、成果</w:t>
      </w:r>
      <w:r w:rsidRPr="00F522D8">
        <w:rPr>
          <w:rFonts w:ascii="黑体" w:eastAsia="黑体" w:hAnsi="仿宋" w:hint="eastAsia"/>
          <w:noProof/>
          <w:sz w:val="32"/>
          <w:szCs w:val="32"/>
        </w:rPr>
        <w:t>（2011年以来）</w:t>
      </w:r>
    </w:p>
    <w:p w:rsidR="00E7179C" w:rsidRDefault="00E7179C" w:rsidP="001F73A8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1、</w:t>
      </w:r>
      <w:r w:rsidRPr="00E7179C">
        <w:rPr>
          <w:rFonts w:ascii="仿宋" w:eastAsia="仿宋" w:hAnsi="仿宋"/>
          <w:bCs/>
          <w:sz w:val="32"/>
          <w:szCs w:val="32"/>
        </w:rPr>
        <w:t>HIV fragment gag induced broader T cell responses in mice. Vaccine. 2011; 29(14): 2582-9.</w:t>
      </w:r>
    </w:p>
    <w:p w:rsidR="00D4393E" w:rsidRDefault="00F50A08" w:rsidP="001F73A8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2、</w:t>
      </w:r>
      <w:r w:rsidR="00D4393E" w:rsidRPr="00D4393E">
        <w:rPr>
          <w:rFonts w:ascii="仿宋" w:eastAsia="仿宋" w:hAnsi="仿宋"/>
          <w:bCs/>
          <w:sz w:val="32"/>
          <w:szCs w:val="32"/>
        </w:rPr>
        <w:t>Loss of balance between T helper type 17 and regulatory T cells in chronic human immunodeficiency virus infection.</w:t>
      </w:r>
      <w:r w:rsidR="00D4393E" w:rsidRPr="00D4393E">
        <w:t xml:space="preserve"> </w:t>
      </w:r>
      <w:r w:rsidR="00D4393E" w:rsidRPr="00D4393E">
        <w:rPr>
          <w:rFonts w:ascii="仿宋" w:eastAsia="仿宋" w:hAnsi="仿宋"/>
          <w:bCs/>
          <w:sz w:val="32"/>
          <w:szCs w:val="32"/>
        </w:rPr>
        <w:t>Clin Exp Immunol. 2011;165(3):363-71.</w:t>
      </w:r>
    </w:p>
    <w:p w:rsidR="00D4393E" w:rsidRDefault="00F50A08" w:rsidP="001F73A8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3、</w:t>
      </w:r>
      <w:r w:rsidR="00D4393E" w:rsidRPr="00D4393E">
        <w:rPr>
          <w:rFonts w:ascii="仿宋" w:eastAsia="仿宋" w:hAnsi="仿宋"/>
          <w:bCs/>
          <w:sz w:val="32"/>
          <w:szCs w:val="32"/>
        </w:rPr>
        <w:t xml:space="preserve">Conservancy of the α4β7 integrin mimotope in the </w:t>
      </w:r>
      <w:r w:rsidR="00D4393E" w:rsidRPr="00D4393E">
        <w:rPr>
          <w:rFonts w:ascii="仿宋" w:eastAsia="仿宋" w:hAnsi="仿宋"/>
          <w:bCs/>
          <w:sz w:val="32"/>
          <w:szCs w:val="32"/>
        </w:rPr>
        <w:lastRenderedPageBreak/>
        <w:t>V2 domain of HIV type 1 CRF07_BC compared to subtype B' strains in China.</w:t>
      </w:r>
      <w:r w:rsidRPr="00F50A08">
        <w:t xml:space="preserve"> </w:t>
      </w:r>
      <w:r w:rsidRPr="00F50A08">
        <w:rPr>
          <w:rFonts w:ascii="仿宋" w:eastAsia="仿宋" w:hAnsi="仿宋"/>
          <w:bCs/>
          <w:sz w:val="32"/>
          <w:szCs w:val="32"/>
        </w:rPr>
        <w:t>AID</w:t>
      </w:r>
      <w:r w:rsidR="00A83739">
        <w:rPr>
          <w:rFonts w:ascii="仿宋" w:eastAsia="仿宋" w:hAnsi="仿宋"/>
          <w:bCs/>
          <w:sz w:val="32"/>
          <w:szCs w:val="32"/>
        </w:rPr>
        <w:t>S Res Hum Retroviruses. 2011</w:t>
      </w:r>
      <w:r w:rsidRPr="00F50A08">
        <w:rPr>
          <w:rFonts w:ascii="仿宋" w:eastAsia="仿宋" w:hAnsi="仿宋"/>
          <w:bCs/>
          <w:sz w:val="32"/>
          <w:szCs w:val="32"/>
        </w:rPr>
        <w:t>;27(10):1127-33.</w:t>
      </w:r>
    </w:p>
    <w:p w:rsidR="00E7179C" w:rsidRPr="00E7179C" w:rsidRDefault="00F50A08" w:rsidP="001F73A8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4</w:t>
      </w:r>
      <w:r w:rsidR="00E7179C" w:rsidRPr="00E7179C">
        <w:rPr>
          <w:rFonts w:ascii="仿宋" w:eastAsia="仿宋" w:hAnsi="仿宋" w:hint="eastAsia"/>
          <w:bCs/>
          <w:sz w:val="32"/>
          <w:szCs w:val="32"/>
        </w:rPr>
        <w:t>、Preferential CTL targeting of Gag is associated with relative viral control in long-term surviving HIV-1 infected former plasma donors from China. Cell Research. 2012,</w:t>
      </w:r>
      <w:r w:rsidR="00A83739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E7179C" w:rsidRPr="00E7179C">
        <w:rPr>
          <w:rFonts w:ascii="仿宋" w:eastAsia="仿宋" w:hAnsi="仿宋" w:hint="eastAsia"/>
          <w:bCs/>
          <w:sz w:val="32"/>
          <w:szCs w:val="32"/>
        </w:rPr>
        <w:t>22(5):903-14.</w:t>
      </w:r>
    </w:p>
    <w:p w:rsidR="0033251D" w:rsidRDefault="00F50A08" w:rsidP="001F73A8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5</w:t>
      </w:r>
      <w:r w:rsidR="001F73A8" w:rsidRPr="001F73A8">
        <w:rPr>
          <w:rFonts w:ascii="仿宋" w:eastAsia="仿宋" w:hAnsi="仿宋" w:hint="eastAsia"/>
          <w:bCs/>
          <w:sz w:val="32"/>
          <w:szCs w:val="32"/>
        </w:rPr>
        <w:t>、Profiles of neutralizing antibody response in chronically HIV-1 clade B‘ infected former plasma donors naive to ART from China. J Gen Virol. 2012, 93：2267–78.</w:t>
      </w:r>
    </w:p>
    <w:p w:rsidR="001F73A8" w:rsidRDefault="00F50A08" w:rsidP="001F73A8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6</w:t>
      </w:r>
      <w:r w:rsidR="00B86EB4">
        <w:rPr>
          <w:rFonts w:ascii="仿宋" w:eastAsia="仿宋" w:hAnsi="仿宋" w:hint="eastAsia"/>
          <w:bCs/>
          <w:sz w:val="32"/>
          <w:szCs w:val="32"/>
        </w:rPr>
        <w:t>、</w:t>
      </w:r>
      <w:r w:rsidR="00B86EB4" w:rsidRPr="00B86EB4">
        <w:rPr>
          <w:rFonts w:ascii="仿宋" w:eastAsia="仿宋" w:hAnsi="仿宋"/>
          <w:bCs/>
          <w:sz w:val="32"/>
          <w:szCs w:val="32"/>
        </w:rPr>
        <w:t>Eliciting broad neutralizing antibody to HIV-1: Envelopes of different lentivirus cross immunization by prime-boost vaccination. Vaccine. 2012;</w:t>
      </w:r>
      <w:r w:rsidR="00A83739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B86EB4" w:rsidRPr="00B86EB4">
        <w:rPr>
          <w:rFonts w:ascii="仿宋" w:eastAsia="仿宋" w:hAnsi="仿宋"/>
          <w:bCs/>
          <w:sz w:val="32"/>
          <w:szCs w:val="32"/>
        </w:rPr>
        <w:t>30(36):5316-23.</w:t>
      </w:r>
    </w:p>
    <w:p w:rsidR="00DC2AB3" w:rsidRDefault="00F50A08" w:rsidP="001F73A8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7、</w:t>
      </w:r>
      <w:r w:rsidR="00DE3FA3" w:rsidRPr="00DE3FA3">
        <w:rPr>
          <w:rFonts w:ascii="仿宋" w:eastAsia="仿宋" w:hAnsi="仿宋"/>
          <w:bCs/>
          <w:sz w:val="32"/>
          <w:szCs w:val="32"/>
        </w:rPr>
        <w:t>Construction and characterization of highly infectious full-length molecular clones of a HIV-1 CRF07_BC isolate from Xinjiang, China.</w:t>
      </w:r>
      <w:r w:rsidR="00DE3FA3" w:rsidRPr="00DE3FA3">
        <w:t xml:space="preserve"> </w:t>
      </w:r>
      <w:r w:rsidR="00DE3FA3" w:rsidRPr="00DE3FA3">
        <w:rPr>
          <w:rFonts w:ascii="仿宋" w:eastAsia="仿宋" w:hAnsi="仿宋"/>
          <w:bCs/>
          <w:sz w:val="32"/>
          <w:szCs w:val="32"/>
        </w:rPr>
        <w:t>PLoS One. 2013;8(11):e79177.</w:t>
      </w:r>
    </w:p>
    <w:p w:rsidR="00DE3FA3" w:rsidRDefault="00F50A08" w:rsidP="001F73A8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8、</w:t>
      </w:r>
      <w:r w:rsidR="00061329" w:rsidRPr="00061329">
        <w:rPr>
          <w:rFonts w:ascii="仿宋" w:eastAsia="仿宋" w:hAnsi="仿宋"/>
          <w:bCs/>
          <w:sz w:val="32"/>
          <w:szCs w:val="32"/>
        </w:rPr>
        <w:t>The potential role of CD16+ Vγ2Vδ2 T cell-mediated antibody-dependent cell-mediated cytotoxicity in control of HIV type 1 disease.</w:t>
      </w:r>
      <w:r w:rsidR="00061329" w:rsidRPr="00061329">
        <w:t xml:space="preserve"> </w:t>
      </w:r>
      <w:r w:rsidR="00061329" w:rsidRPr="00061329">
        <w:rPr>
          <w:rFonts w:ascii="仿宋" w:eastAsia="仿宋" w:hAnsi="仿宋"/>
          <w:bCs/>
          <w:sz w:val="32"/>
          <w:szCs w:val="32"/>
        </w:rPr>
        <w:t xml:space="preserve">AIDS Res Hum Retroviruses. </w:t>
      </w:r>
      <w:r w:rsidR="00061329" w:rsidRPr="00061329">
        <w:rPr>
          <w:rFonts w:ascii="仿宋" w:eastAsia="仿宋" w:hAnsi="仿宋"/>
          <w:bCs/>
          <w:sz w:val="32"/>
          <w:szCs w:val="32"/>
        </w:rPr>
        <w:lastRenderedPageBreak/>
        <w:t>2013;29(12):1562-70.</w:t>
      </w:r>
    </w:p>
    <w:p w:rsidR="00343EBE" w:rsidRDefault="00F50A08" w:rsidP="001F73A8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9、</w:t>
      </w:r>
      <w:r w:rsidR="00343EBE">
        <w:rPr>
          <w:rFonts w:ascii="仿宋" w:eastAsia="仿宋" w:hAnsi="仿宋" w:hint="eastAsia"/>
          <w:bCs/>
          <w:sz w:val="32"/>
          <w:szCs w:val="32"/>
        </w:rPr>
        <w:t>I</w:t>
      </w:r>
      <w:r w:rsidR="00343EBE" w:rsidRPr="00343EBE">
        <w:rPr>
          <w:rFonts w:ascii="仿宋" w:eastAsia="仿宋" w:hAnsi="仿宋"/>
          <w:bCs/>
          <w:sz w:val="32"/>
          <w:szCs w:val="32"/>
        </w:rPr>
        <w:t>mpaired natural killer cell-induced antibody-dependent cell-mediated cytotoxicity is associated with human immunodeficiency virus-1 disease progression.</w:t>
      </w:r>
      <w:r w:rsidR="00343EBE" w:rsidRPr="00343EBE">
        <w:t xml:space="preserve"> </w:t>
      </w:r>
      <w:r w:rsidR="00343EBE" w:rsidRPr="00343EBE">
        <w:rPr>
          <w:rFonts w:ascii="仿宋" w:eastAsia="仿宋" w:hAnsi="仿宋"/>
          <w:bCs/>
          <w:sz w:val="32"/>
          <w:szCs w:val="32"/>
        </w:rPr>
        <w:t>Clin Exp Immunol. 2013;171(1):107-16.</w:t>
      </w:r>
    </w:p>
    <w:p w:rsidR="00F50A08" w:rsidRPr="00F50A08" w:rsidRDefault="00F50A08" w:rsidP="00F50A08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10、</w:t>
      </w:r>
      <w:r w:rsidRPr="00F50A08">
        <w:rPr>
          <w:rFonts w:ascii="仿宋" w:eastAsia="仿宋" w:hAnsi="仿宋"/>
          <w:bCs/>
          <w:sz w:val="32"/>
          <w:szCs w:val="32"/>
        </w:rPr>
        <w:t>Key gp120 Glycans Pose Roadblocks to the Rapid Development of VRC01-Class Antibodies in an HIV-1-Infected Chinese Donor. Immunity. 2016 19;44(4):939-50.</w:t>
      </w:r>
    </w:p>
    <w:p w:rsidR="00343EBE" w:rsidRPr="002F5672" w:rsidRDefault="00F50A08" w:rsidP="00F50A08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11、</w:t>
      </w:r>
      <w:r w:rsidRPr="00F50A08">
        <w:rPr>
          <w:rFonts w:ascii="仿宋" w:eastAsia="仿宋" w:hAnsi="仿宋"/>
          <w:bCs/>
          <w:sz w:val="32"/>
          <w:szCs w:val="32"/>
        </w:rPr>
        <w:t>Study of antibody repertoires to the CD4 binding site of gp120 of a Chinese HIV-1-infected elite neutralizer, using 454 sequencing and single-cell sorting. Arch Virol. 2016 ;161(4):789-99.</w:t>
      </w:r>
    </w:p>
    <w:p w:rsidR="0033251D" w:rsidRDefault="008D4A21" w:rsidP="0033251D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12、</w:t>
      </w:r>
      <w:r w:rsidR="002F5672" w:rsidRPr="002F5672">
        <w:rPr>
          <w:rFonts w:ascii="仿宋" w:eastAsia="仿宋" w:hAnsi="仿宋" w:hint="eastAsia"/>
          <w:bCs/>
          <w:sz w:val="32"/>
          <w:szCs w:val="32"/>
        </w:rPr>
        <w:t>HIV-1感染者CD4+T细胞受体基因多样性特点及其与病毒载量的相关性</w:t>
      </w:r>
      <w:r w:rsidR="00A83739" w:rsidRPr="00A83739">
        <w:rPr>
          <w:rFonts w:ascii="仿宋" w:eastAsia="仿宋" w:hAnsi="仿宋"/>
          <w:bCs/>
          <w:sz w:val="32"/>
          <w:szCs w:val="32"/>
        </w:rPr>
        <w:t>.</w:t>
      </w:r>
      <w:r w:rsidR="00A83739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2F5672" w:rsidRPr="002F5672">
        <w:rPr>
          <w:rFonts w:ascii="仿宋" w:eastAsia="仿宋" w:hAnsi="仿宋" w:hint="eastAsia"/>
          <w:bCs/>
          <w:sz w:val="32"/>
          <w:szCs w:val="32"/>
        </w:rPr>
        <w:t>中华微生物学和免疫杂志</w:t>
      </w:r>
      <w:r w:rsidR="003653D0">
        <w:rPr>
          <w:rFonts w:ascii="仿宋" w:eastAsia="仿宋" w:hAnsi="仿宋" w:hint="eastAsia"/>
          <w:bCs/>
          <w:sz w:val="32"/>
          <w:szCs w:val="32"/>
        </w:rPr>
        <w:t>，</w:t>
      </w:r>
      <w:r w:rsidR="002F5672" w:rsidRPr="002F5672">
        <w:rPr>
          <w:rFonts w:ascii="仿宋" w:eastAsia="仿宋" w:hAnsi="仿宋"/>
          <w:bCs/>
          <w:sz w:val="32"/>
          <w:szCs w:val="32"/>
        </w:rPr>
        <w:t>2011, 31(5): 385-389</w:t>
      </w:r>
      <w:r w:rsidR="00A83739" w:rsidRPr="00A83739">
        <w:rPr>
          <w:rFonts w:ascii="仿宋" w:eastAsia="仿宋" w:hAnsi="仿宋"/>
          <w:bCs/>
          <w:sz w:val="32"/>
          <w:szCs w:val="32"/>
        </w:rPr>
        <w:t>.</w:t>
      </w:r>
    </w:p>
    <w:p w:rsidR="002F5672" w:rsidRDefault="008D4A21" w:rsidP="0033251D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13、</w:t>
      </w:r>
      <w:r w:rsidR="002F5672" w:rsidRPr="002F5672">
        <w:rPr>
          <w:rFonts w:ascii="仿宋" w:eastAsia="仿宋" w:hAnsi="仿宋" w:hint="eastAsia"/>
          <w:bCs/>
          <w:sz w:val="32"/>
          <w:szCs w:val="32"/>
        </w:rPr>
        <w:t>HIV-1感染者外周血Ⅰ型干扰素产生细胞水平变化的研究</w:t>
      </w:r>
      <w:r w:rsidR="00A83739" w:rsidRPr="00A83739">
        <w:rPr>
          <w:rFonts w:ascii="仿宋" w:eastAsia="仿宋" w:hAnsi="仿宋"/>
          <w:bCs/>
          <w:sz w:val="32"/>
          <w:szCs w:val="32"/>
        </w:rPr>
        <w:t>.</w:t>
      </w:r>
      <w:r w:rsidR="002F5672" w:rsidRPr="002F5672">
        <w:rPr>
          <w:rFonts w:ascii="仿宋" w:eastAsia="仿宋" w:hAnsi="仿宋" w:hint="eastAsia"/>
          <w:bCs/>
          <w:sz w:val="32"/>
          <w:szCs w:val="32"/>
        </w:rPr>
        <w:t>中华实验和临床感染病杂志</w:t>
      </w:r>
      <w:r w:rsidR="003653D0">
        <w:rPr>
          <w:rFonts w:ascii="仿宋" w:eastAsia="仿宋" w:hAnsi="仿宋" w:hint="eastAsia"/>
          <w:bCs/>
          <w:sz w:val="32"/>
          <w:szCs w:val="32"/>
        </w:rPr>
        <w:t>，</w:t>
      </w:r>
      <w:r w:rsidR="002F5672" w:rsidRPr="002F5672">
        <w:rPr>
          <w:rFonts w:ascii="仿宋" w:eastAsia="仿宋" w:hAnsi="仿宋"/>
          <w:bCs/>
          <w:sz w:val="32"/>
          <w:szCs w:val="32"/>
        </w:rPr>
        <w:t>2011, 5(2): 148-153</w:t>
      </w:r>
      <w:r w:rsidR="00A83739" w:rsidRPr="00A83739">
        <w:rPr>
          <w:rFonts w:ascii="仿宋" w:eastAsia="仿宋" w:hAnsi="仿宋"/>
          <w:bCs/>
          <w:sz w:val="32"/>
          <w:szCs w:val="32"/>
        </w:rPr>
        <w:t>.</w:t>
      </w:r>
    </w:p>
    <w:p w:rsidR="00A83739" w:rsidRDefault="00A83739" w:rsidP="0033251D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14、</w:t>
      </w:r>
      <w:r w:rsidR="003653D0" w:rsidRPr="003653D0">
        <w:rPr>
          <w:rFonts w:ascii="仿宋" w:eastAsia="仿宋" w:hAnsi="仿宋" w:hint="eastAsia"/>
          <w:bCs/>
          <w:sz w:val="32"/>
          <w:szCs w:val="32"/>
        </w:rPr>
        <w:t>HIV-1 B’亚型感染者HLA-A03超型的分布及与病毒载量关系的研究. 中华微生物学与免疫学杂志</w:t>
      </w:r>
      <w:r w:rsidR="003653D0">
        <w:rPr>
          <w:rFonts w:ascii="仿宋" w:eastAsia="仿宋" w:hAnsi="仿宋" w:hint="eastAsia"/>
          <w:bCs/>
          <w:sz w:val="32"/>
          <w:szCs w:val="32"/>
        </w:rPr>
        <w:t>，</w:t>
      </w:r>
      <w:r w:rsidR="003653D0" w:rsidRPr="003653D0">
        <w:rPr>
          <w:rFonts w:ascii="仿宋" w:eastAsia="仿宋" w:hAnsi="仿宋" w:hint="eastAsia"/>
          <w:bCs/>
          <w:sz w:val="32"/>
          <w:szCs w:val="32"/>
        </w:rPr>
        <w:t>2014,34(1):1-5.</w:t>
      </w:r>
    </w:p>
    <w:sectPr w:rsidR="00A83739" w:rsidSect="00776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CF" w:rsidRDefault="00071DCF"/>
  </w:endnote>
  <w:endnote w:type="continuationSeparator" w:id="1">
    <w:p w:rsidR="00071DCF" w:rsidRDefault="00071D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金山简隶书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CF" w:rsidRDefault="00071DCF"/>
  </w:footnote>
  <w:footnote w:type="continuationSeparator" w:id="1">
    <w:p w:rsidR="00071DCF" w:rsidRDefault="00071D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6763"/>
    <w:multiLevelType w:val="hybridMultilevel"/>
    <w:tmpl w:val="692885E0"/>
    <w:lvl w:ilvl="0" w:tplc="D0E455D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F64B82"/>
    <w:multiLevelType w:val="hybridMultilevel"/>
    <w:tmpl w:val="EEF02EA8"/>
    <w:lvl w:ilvl="0" w:tplc="FFBA24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9804AA"/>
    <w:multiLevelType w:val="hybridMultilevel"/>
    <w:tmpl w:val="CF2A1E40"/>
    <w:lvl w:ilvl="0" w:tplc="AD6A2D72">
      <w:start w:val="1"/>
      <w:numFmt w:val="decimal"/>
      <w:lvlText w:val="%1、"/>
      <w:lvlJc w:val="left"/>
      <w:pPr>
        <w:ind w:left="360" w:hanging="360"/>
      </w:pPr>
      <w:rPr>
        <w:rFonts w:ascii="金山简隶书" w:eastAsia="金山简隶书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51D"/>
    <w:rsid w:val="00006821"/>
    <w:rsid w:val="00014ED1"/>
    <w:rsid w:val="00061329"/>
    <w:rsid w:val="00071DCF"/>
    <w:rsid w:val="000F5B5D"/>
    <w:rsid w:val="00154A0F"/>
    <w:rsid w:val="001832E3"/>
    <w:rsid w:val="001D1394"/>
    <w:rsid w:val="001D7316"/>
    <w:rsid w:val="001F73A8"/>
    <w:rsid w:val="00257329"/>
    <w:rsid w:val="00257BD1"/>
    <w:rsid w:val="0029586E"/>
    <w:rsid w:val="002F5672"/>
    <w:rsid w:val="0033251D"/>
    <w:rsid w:val="00343EBE"/>
    <w:rsid w:val="003653D0"/>
    <w:rsid w:val="00392F25"/>
    <w:rsid w:val="004A20FB"/>
    <w:rsid w:val="004A24DD"/>
    <w:rsid w:val="005118D0"/>
    <w:rsid w:val="00593A1C"/>
    <w:rsid w:val="00595FA5"/>
    <w:rsid w:val="005E09DD"/>
    <w:rsid w:val="005E0C86"/>
    <w:rsid w:val="005F3FAA"/>
    <w:rsid w:val="0060141F"/>
    <w:rsid w:val="00670A5B"/>
    <w:rsid w:val="0077697B"/>
    <w:rsid w:val="007D0252"/>
    <w:rsid w:val="007E1E4F"/>
    <w:rsid w:val="00843B40"/>
    <w:rsid w:val="00876CE2"/>
    <w:rsid w:val="008D4A21"/>
    <w:rsid w:val="008F3B6C"/>
    <w:rsid w:val="00904E39"/>
    <w:rsid w:val="0094679A"/>
    <w:rsid w:val="009567A2"/>
    <w:rsid w:val="009D5851"/>
    <w:rsid w:val="00A40D48"/>
    <w:rsid w:val="00A83739"/>
    <w:rsid w:val="00AB37EB"/>
    <w:rsid w:val="00AD5E0E"/>
    <w:rsid w:val="00B00B05"/>
    <w:rsid w:val="00B14222"/>
    <w:rsid w:val="00B21B0B"/>
    <w:rsid w:val="00B30D8B"/>
    <w:rsid w:val="00B86EB4"/>
    <w:rsid w:val="00BF4ADE"/>
    <w:rsid w:val="00C03072"/>
    <w:rsid w:val="00C37BB5"/>
    <w:rsid w:val="00C478F7"/>
    <w:rsid w:val="00C6037B"/>
    <w:rsid w:val="00CB34FD"/>
    <w:rsid w:val="00CC73E8"/>
    <w:rsid w:val="00CE4FB2"/>
    <w:rsid w:val="00D018C7"/>
    <w:rsid w:val="00D4393E"/>
    <w:rsid w:val="00DC2AB3"/>
    <w:rsid w:val="00DE12D7"/>
    <w:rsid w:val="00DE3FA3"/>
    <w:rsid w:val="00E7038F"/>
    <w:rsid w:val="00E7179C"/>
    <w:rsid w:val="00E71B9B"/>
    <w:rsid w:val="00EB07A8"/>
    <w:rsid w:val="00EC709E"/>
    <w:rsid w:val="00F50A08"/>
    <w:rsid w:val="00F733C7"/>
    <w:rsid w:val="00F87889"/>
    <w:rsid w:val="00FA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3B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3B6C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76CE2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595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95FA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95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95FA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曹严华</dc:creator>
  <cp:keywords/>
  <dc:description/>
  <cp:lastModifiedBy>屈水令</cp:lastModifiedBy>
  <cp:revision>4</cp:revision>
  <dcterms:created xsi:type="dcterms:W3CDTF">2016-07-26T06:04:00Z</dcterms:created>
  <dcterms:modified xsi:type="dcterms:W3CDTF">2016-11-16T09:26:00Z</dcterms:modified>
</cp:coreProperties>
</file>