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15E" w:rsidRPr="00941F83" w:rsidRDefault="00941F83" w:rsidP="007C415E">
      <w:pPr>
        <w:jc w:val="center"/>
        <w:rPr>
          <w:rFonts w:ascii="方正小标宋简体" w:eastAsia="方正小标宋简体" w:hAnsi="仿宋" w:hint="eastAsia"/>
          <w:bCs/>
          <w:sz w:val="44"/>
          <w:szCs w:val="44"/>
        </w:rPr>
      </w:pPr>
      <w:r w:rsidRPr="00941F83">
        <w:rPr>
          <w:rFonts w:ascii="方正小标宋简体" w:eastAsia="方正小标宋简体" w:hAnsi="仿宋" w:hint="eastAsia"/>
          <w:color w:val="000000"/>
          <w:sz w:val="44"/>
          <w:szCs w:val="44"/>
        </w:rPr>
        <w:t>刘青杰</w:t>
      </w:r>
    </w:p>
    <w:p w:rsidR="007C415E" w:rsidRPr="00F522D8" w:rsidRDefault="00941F83" w:rsidP="007C415E">
      <w:pPr>
        <w:rPr>
          <w:rFonts w:ascii="黑体" w:eastAsia="黑体" w:hAnsi="仿宋"/>
          <w:bCs/>
          <w:sz w:val="32"/>
          <w:szCs w:val="32"/>
        </w:rPr>
      </w:pPr>
      <w:r>
        <w:rPr>
          <w:rFonts w:ascii="黑体" w:eastAsia="黑体" w:hAnsi="仿宋" w:hint="eastAsia"/>
          <w:bCs/>
          <w:noProof/>
          <w:sz w:val="32"/>
          <w:szCs w:val="32"/>
        </w:rPr>
        <w:drawing>
          <wp:anchor distT="0" distB="0" distL="114300" distR="114300" simplePos="0" relativeHeight="251658240" behindDoc="1" locked="0" layoutInCell="1" allowOverlap="1">
            <wp:simplePos x="0" y="0"/>
            <wp:positionH relativeFrom="column">
              <wp:posOffset>3950335</wp:posOffset>
            </wp:positionH>
            <wp:positionV relativeFrom="paragraph">
              <wp:posOffset>389890</wp:posOffset>
            </wp:positionV>
            <wp:extent cx="1146175" cy="1527175"/>
            <wp:effectExtent l="19050" t="0" r="0" b="0"/>
            <wp:wrapTight wrapText="bothSides">
              <wp:wrapPolygon edited="0">
                <wp:start x="-359" y="0"/>
                <wp:lineTo x="-359" y="21286"/>
                <wp:lineTo x="21540" y="21286"/>
                <wp:lineTo x="21540" y="0"/>
                <wp:lineTo x="-359" y="0"/>
              </wp:wrapPolygon>
            </wp:wrapTight>
            <wp:docPr id="1" name="图片 1" descr="2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寸1.JPG"/>
                    <pic:cNvPicPr/>
                  </pic:nvPicPr>
                  <pic:blipFill>
                    <a:blip r:embed="rId7" cstate="print"/>
                    <a:stretch>
                      <a:fillRect/>
                    </a:stretch>
                  </pic:blipFill>
                  <pic:spPr>
                    <a:xfrm>
                      <a:off x="0" y="0"/>
                      <a:ext cx="1146175" cy="1527175"/>
                    </a:xfrm>
                    <a:prstGeom prst="rect">
                      <a:avLst/>
                    </a:prstGeom>
                  </pic:spPr>
                </pic:pic>
              </a:graphicData>
            </a:graphic>
          </wp:anchor>
        </w:drawing>
      </w:r>
      <w:r w:rsidR="007C415E" w:rsidRPr="00F522D8">
        <w:rPr>
          <w:rFonts w:ascii="黑体" w:eastAsia="黑体" w:hAnsi="仿宋" w:hint="eastAsia"/>
          <w:bCs/>
          <w:sz w:val="32"/>
          <w:szCs w:val="32"/>
        </w:rPr>
        <w:t>一、个人简介</w:t>
      </w:r>
    </w:p>
    <w:p w:rsidR="007C415E" w:rsidRPr="00B21F34" w:rsidRDefault="00D126DD" w:rsidP="00B21F34">
      <w:pPr>
        <w:spacing w:line="360" w:lineRule="auto"/>
        <w:ind w:firstLineChars="200" w:firstLine="560"/>
        <w:rPr>
          <w:rFonts w:ascii="仿宋" w:eastAsia="仿宋" w:hAnsi="仿宋"/>
          <w:color w:val="000000" w:themeColor="text1"/>
          <w:sz w:val="28"/>
          <w:szCs w:val="28"/>
        </w:rPr>
      </w:pPr>
      <w:r w:rsidRPr="00B21F34">
        <w:rPr>
          <w:rFonts w:ascii="仿宋" w:eastAsia="仿宋" w:hAnsi="仿宋" w:hint="eastAsia"/>
          <w:color w:val="000000"/>
          <w:sz w:val="28"/>
          <w:szCs w:val="28"/>
        </w:rPr>
        <w:t>刘青杰博士（1971年4月- ），中国疾病预防控制中心辐射防护与核安全所</w:t>
      </w:r>
      <w:r w:rsidRPr="00B21F34">
        <w:rPr>
          <w:rFonts w:ascii="仿宋" w:eastAsia="仿宋" w:hAnsi="仿宋" w:hint="eastAsia"/>
          <w:color w:val="000000" w:themeColor="text1"/>
          <w:sz w:val="28"/>
          <w:szCs w:val="28"/>
        </w:rPr>
        <w:t>副所长</w:t>
      </w:r>
      <w:r w:rsidRPr="00B21F34">
        <w:rPr>
          <w:rFonts w:ascii="仿宋" w:eastAsia="仿宋" w:hAnsi="仿宋" w:hint="eastAsia"/>
          <w:color w:val="000000"/>
          <w:sz w:val="28"/>
          <w:szCs w:val="28"/>
        </w:rPr>
        <w:t>、研究员、博士生导师。1993年毕业于河北医科大学，获学士学位；1996年获原中国预防医学科学院硕士学位，2001年获军事医学科学院理学博士学位。曾于1999年-2001年在美国加州大学洛杉矶分校进行联合培养。2001年-2003年在中国协和医科大学基础医学研究所做博士后工作。</w:t>
      </w:r>
      <w:r w:rsidRPr="00B21F34">
        <w:rPr>
          <w:rFonts w:ascii="仿宋" w:eastAsia="仿宋" w:hAnsi="仿宋" w:hint="eastAsia"/>
          <w:color w:val="000000" w:themeColor="text1"/>
          <w:sz w:val="28"/>
          <w:szCs w:val="28"/>
        </w:rPr>
        <w:t>从1994年起一直从事放射医学的科研工作。</w:t>
      </w:r>
    </w:p>
    <w:p w:rsidR="007167F9" w:rsidRPr="00B21F34" w:rsidRDefault="007167F9" w:rsidP="00B21F34">
      <w:pPr>
        <w:spacing w:line="360" w:lineRule="auto"/>
        <w:ind w:firstLineChars="200" w:firstLine="560"/>
        <w:rPr>
          <w:rFonts w:ascii="仿宋" w:eastAsia="仿宋" w:hAnsi="仿宋"/>
          <w:color w:val="000000" w:themeColor="text1"/>
          <w:sz w:val="28"/>
          <w:szCs w:val="28"/>
        </w:rPr>
      </w:pPr>
      <w:r w:rsidRPr="00B21F34">
        <w:rPr>
          <w:rFonts w:ascii="仿宋" w:eastAsia="仿宋" w:hAnsi="仿宋"/>
          <w:color w:val="000000" w:themeColor="text1"/>
          <w:sz w:val="28"/>
          <w:szCs w:val="28"/>
        </w:rPr>
        <w:t>历任中华医学会放射医学与防护学分会中青年委员副组长、青年委员会副主任委员、委员会常委；中国生物物理学会辐射与环境专业委员会委员、常委，中国核学会辐射研究与辐射工艺学会委员会委员。</w:t>
      </w:r>
      <w:r w:rsidRPr="00B21F34">
        <w:rPr>
          <w:rFonts w:ascii="仿宋" w:eastAsia="仿宋" w:hAnsi="仿宋" w:hint="eastAsia"/>
          <w:color w:val="000000" w:themeColor="text1"/>
          <w:sz w:val="28"/>
          <w:szCs w:val="28"/>
        </w:rPr>
        <w:t>中国毒理学会放射毒理学分会副主任委员。任</w:t>
      </w:r>
      <w:r w:rsidRPr="00B21F34">
        <w:rPr>
          <w:rFonts w:ascii="仿宋" w:eastAsia="仿宋" w:hAnsi="仿宋"/>
          <w:color w:val="000000" w:themeColor="text1"/>
          <w:sz w:val="28"/>
          <w:szCs w:val="28"/>
        </w:rPr>
        <w:t>《中华放射医学与防护杂志》、《国际放射医学核医学杂志》</w:t>
      </w:r>
      <w:r w:rsidRPr="00B21F34">
        <w:rPr>
          <w:rFonts w:ascii="仿宋" w:eastAsia="仿宋" w:hAnsi="仿宋" w:hint="eastAsia"/>
          <w:color w:val="000000" w:themeColor="text1"/>
          <w:sz w:val="28"/>
          <w:szCs w:val="28"/>
        </w:rPr>
        <w:t>和</w:t>
      </w:r>
      <w:r w:rsidRPr="00B21F34">
        <w:rPr>
          <w:rFonts w:ascii="仿宋" w:eastAsia="仿宋" w:hAnsi="仿宋"/>
          <w:color w:val="000000" w:themeColor="text1"/>
          <w:sz w:val="28"/>
          <w:szCs w:val="28"/>
        </w:rPr>
        <w:t>《中国职业医学》编委</w:t>
      </w:r>
      <w:r w:rsidRPr="00B21F34">
        <w:rPr>
          <w:rFonts w:ascii="仿宋" w:eastAsia="仿宋" w:hAnsi="仿宋" w:hint="eastAsia"/>
          <w:color w:val="000000" w:themeColor="text1"/>
          <w:sz w:val="28"/>
          <w:szCs w:val="28"/>
        </w:rPr>
        <w:t>，Radiation Oncology和International Journal of Radiation Biology审稿人</w:t>
      </w:r>
      <w:r w:rsidRPr="00B21F34">
        <w:rPr>
          <w:rFonts w:ascii="仿宋" w:eastAsia="仿宋" w:hAnsi="仿宋"/>
          <w:color w:val="000000" w:themeColor="text1"/>
          <w:sz w:val="28"/>
          <w:szCs w:val="28"/>
        </w:rPr>
        <w:t>。</w:t>
      </w:r>
    </w:p>
    <w:p w:rsidR="007167F9" w:rsidRPr="00B21F34" w:rsidRDefault="007167F9" w:rsidP="00B21F34">
      <w:pPr>
        <w:spacing w:line="360" w:lineRule="auto"/>
        <w:ind w:firstLineChars="200" w:firstLine="560"/>
        <w:rPr>
          <w:rFonts w:ascii="仿宋" w:eastAsia="仿宋" w:hAnsi="仿宋"/>
          <w:noProof/>
          <w:color w:val="000000" w:themeColor="text1"/>
          <w:sz w:val="28"/>
          <w:szCs w:val="28"/>
        </w:rPr>
      </w:pPr>
      <w:r w:rsidRPr="00B21F34">
        <w:rPr>
          <w:rFonts w:ascii="仿宋" w:eastAsia="仿宋" w:hAnsi="仿宋"/>
          <w:color w:val="000000" w:themeColor="text1"/>
          <w:sz w:val="28"/>
          <w:szCs w:val="28"/>
        </w:rPr>
        <w:t>在国内外发表学术论文100余篇，主编</w:t>
      </w:r>
      <w:r w:rsidRPr="00B21F34">
        <w:rPr>
          <w:rFonts w:ascii="仿宋" w:eastAsia="仿宋" w:hAnsi="仿宋" w:hint="eastAsia"/>
          <w:color w:val="000000" w:themeColor="text1"/>
          <w:sz w:val="28"/>
          <w:szCs w:val="28"/>
        </w:rPr>
        <w:t>(译)3</w:t>
      </w:r>
      <w:r w:rsidRPr="00B21F34">
        <w:rPr>
          <w:rFonts w:ascii="仿宋" w:eastAsia="仿宋" w:hAnsi="仿宋"/>
          <w:color w:val="000000" w:themeColor="text1"/>
          <w:sz w:val="28"/>
          <w:szCs w:val="28"/>
        </w:rPr>
        <w:t>部、参编</w:t>
      </w:r>
      <w:r w:rsidRPr="00B21F34">
        <w:rPr>
          <w:rFonts w:ascii="仿宋" w:eastAsia="仿宋" w:hAnsi="仿宋" w:hint="eastAsia"/>
          <w:color w:val="000000" w:themeColor="text1"/>
          <w:sz w:val="28"/>
          <w:szCs w:val="28"/>
        </w:rPr>
        <w:t>2</w:t>
      </w:r>
      <w:r w:rsidRPr="00B21F34">
        <w:rPr>
          <w:rFonts w:ascii="仿宋" w:eastAsia="仿宋" w:hAnsi="仿宋"/>
          <w:color w:val="000000" w:themeColor="text1"/>
          <w:sz w:val="28"/>
          <w:szCs w:val="28"/>
        </w:rPr>
        <w:t>部。主持或参与制定的国家职业卫生标准4项，申请国家发明专利4项</w:t>
      </w:r>
      <w:r w:rsidRPr="00B21F34">
        <w:rPr>
          <w:rFonts w:ascii="仿宋" w:eastAsia="仿宋" w:hAnsi="仿宋" w:hint="eastAsia"/>
          <w:color w:val="000000" w:themeColor="text1"/>
          <w:sz w:val="28"/>
          <w:szCs w:val="28"/>
        </w:rPr>
        <w:t>（1项获批）</w:t>
      </w:r>
      <w:r w:rsidRPr="00B21F34">
        <w:rPr>
          <w:rFonts w:ascii="仿宋" w:eastAsia="仿宋" w:hAnsi="仿宋"/>
          <w:color w:val="000000" w:themeColor="text1"/>
          <w:sz w:val="28"/>
          <w:szCs w:val="28"/>
        </w:rPr>
        <w:t>。获中华医学会科技奖三等奖和中华预防医学会科技奖二等奖各1项</w:t>
      </w:r>
      <w:r w:rsidRPr="00B21F34">
        <w:rPr>
          <w:rFonts w:ascii="仿宋" w:eastAsia="仿宋" w:hAnsi="仿宋" w:hint="eastAsia"/>
          <w:color w:val="000000" w:themeColor="text1"/>
          <w:sz w:val="28"/>
          <w:szCs w:val="28"/>
        </w:rPr>
        <w:t>、</w:t>
      </w:r>
      <w:r w:rsidRPr="00B21F34">
        <w:rPr>
          <w:rFonts w:ascii="仿宋" w:eastAsia="仿宋" w:hAnsi="仿宋"/>
          <w:color w:val="000000" w:themeColor="text1"/>
          <w:sz w:val="28"/>
          <w:szCs w:val="28"/>
        </w:rPr>
        <w:t>获河南省科技进步奖三等奖1项。曾先后主持</w:t>
      </w:r>
      <w:r w:rsidRPr="00B21F34">
        <w:rPr>
          <w:rFonts w:ascii="仿宋" w:eastAsia="仿宋" w:hAnsi="仿宋" w:hint="eastAsia"/>
          <w:color w:val="000000" w:themeColor="text1"/>
          <w:sz w:val="28"/>
          <w:szCs w:val="28"/>
        </w:rPr>
        <w:t>10多项科研基金项目</w:t>
      </w:r>
      <w:r w:rsidRPr="00B21F34">
        <w:rPr>
          <w:rFonts w:ascii="仿宋" w:eastAsia="仿宋" w:hAnsi="仿宋"/>
          <w:color w:val="000000" w:themeColor="text1"/>
          <w:sz w:val="28"/>
          <w:szCs w:val="28"/>
        </w:rPr>
        <w:t>。已</w:t>
      </w:r>
      <w:r w:rsidRPr="00B21F34">
        <w:rPr>
          <w:rFonts w:ascii="仿宋" w:eastAsia="仿宋" w:hAnsi="仿宋" w:hint="eastAsia"/>
          <w:color w:val="000000" w:themeColor="text1"/>
          <w:sz w:val="28"/>
          <w:szCs w:val="28"/>
        </w:rPr>
        <w:t>培养</w:t>
      </w:r>
      <w:r w:rsidRPr="00B21F34">
        <w:rPr>
          <w:rFonts w:ascii="仿宋" w:eastAsia="仿宋" w:hAnsi="仿宋"/>
          <w:color w:val="000000" w:themeColor="text1"/>
          <w:sz w:val="28"/>
          <w:szCs w:val="28"/>
        </w:rPr>
        <w:t>硕士研究生11名，博士研究生1名。</w:t>
      </w:r>
    </w:p>
    <w:p w:rsidR="007C415E" w:rsidRPr="00B21F34" w:rsidRDefault="007C415E" w:rsidP="007C415E">
      <w:pPr>
        <w:rPr>
          <w:rFonts w:ascii="仿宋" w:eastAsia="仿宋" w:hAnsi="仿宋"/>
          <w:noProof/>
          <w:sz w:val="28"/>
          <w:szCs w:val="28"/>
        </w:rPr>
      </w:pPr>
      <w:r w:rsidRPr="00B21F34">
        <w:rPr>
          <w:rFonts w:ascii="仿宋" w:eastAsia="仿宋" w:hAnsi="仿宋" w:hint="eastAsia"/>
          <w:noProof/>
          <w:sz w:val="28"/>
          <w:szCs w:val="28"/>
        </w:rPr>
        <w:lastRenderedPageBreak/>
        <w:t>二、主要研究方向</w:t>
      </w:r>
    </w:p>
    <w:p w:rsidR="007C415E" w:rsidRPr="00B21F34" w:rsidRDefault="00D126DD" w:rsidP="007C415E">
      <w:pPr>
        <w:rPr>
          <w:rFonts w:ascii="仿宋" w:eastAsia="仿宋" w:hAnsi="仿宋"/>
          <w:bCs/>
          <w:sz w:val="28"/>
          <w:szCs w:val="28"/>
        </w:rPr>
      </w:pPr>
      <w:r w:rsidRPr="00B21F34">
        <w:rPr>
          <w:rFonts w:ascii="仿宋" w:eastAsia="仿宋" w:hAnsi="仿宋" w:hint="eastAsia"/>
          <w:bCs/>
          <w:sz w:val="28"/>
          <w:szCs w:val="28"/>
        </w:rPr>
        <w:t>（1）电离辐射生物效应及其分子机制；（2）辐射损伤生物标志物；（3）放射生物剂量计研究</w:t>
      </w:r>
    </w:p>
    <w:p w:rsidR="007C415E" w:rsidRPr="00B21F34" w:rsidRDefault="007C415E" w:rsidP="007C415E">
      <w:pPr>
        <w:rPr>
          <w:rFonts w:ascii="仿宋" w:eastAsia="仿宋" w:hAnsi="仿宋"/>
          <w:noProof/>
          <w:sz w:val="28"/>
          <w:szCs w:val="28"/>
        </w:rPr>
      </w:pPr>
      <w:r w:rsidRPr="00B21F34">
        <w:rPr>
          <w:rFonts w:ascii="仿宋" w:eastAsia="仿宋" w:hAnsi="仿宋" w:hint="eastAsia"/>
          <w:noProof/>
          <w:sz w:val="28"/>
          <w:szCs w:val="28"/>
        </w:rPr>
        <w:t>三、代表性科研项目</w:t>
      </w:r>
    </w:p>
    <w:p w:rsidR="003B5D58" w:rsidRPr="00B21F34" w:rsidRDefault="003B5D58" w:rsidP="00941F83">
      <w:pPr>
        <w:spacing w:beforeLines="50" w:afterLines="50"/>
        <w:rPr>
          <w:rFonts w:ascii="仿宋" w:eastAsia="仿宋" w:hAnsi="仿宋"/>
          <w:color w:val="000000" w:themeColor="text1"/>
          <w:kern w:val="36"/>
          <w:sz w:val="28"/>
          <w:szCs w:val="28"/>
        </w:rPr>
      </w:pPr>
      <w:bookmarkStart w:id="0" w:name="OLE_LINK55"/>
      <w:bookmarkStart w:id="1" w:name="OLE_LINK56"/>
      <w:r w:rsidRPr="00B21F34">
        <w:rPr>
          <w:rFonts w:ascii="仿宋" w:eastAsia="仿宋" w:hAnsi="仿宋" w:hint="eastAsia"/>
          <w:bCs/>
          <w:color w:val="000000" w:themeColor="text1"/>
          <w:sz w:val="28"/>
          <w:szCs w:val="28"/>
        </w:rPr>
        <w:t xml:space="preserve">1. </w:t>
      </w:r>
      <w:r w:rsidRPr="00B21F34">
        <w:rPr>
          <w:rFonts w:ascii="仿宋" w:eastAsia="仿宋" w:hAnsi="仿宋" w:hint="eastAsia"/>
          <w:color w:val="000000" w:themeColor="text1"/>
          <w:sz w:val="28"/>
          <w:szCs w:val="28"/>
        </w:rPr>
        <w:t>国家自然科学基金项目：</w:t>
      </w:r>
      <w:r w:rsidRPr="00B21F34">
        <w:rPr>
          <w:rFonts w:ascii="仿宋" w:eastAsia="仿宋" w:hAnsi="仿宋" w:hint="eastAsia"/>
          <w:color w:val="000000" w:themeColor="text1"/>
          <w:kern w:val="36"/>
          <w:sz w:val="28"/>
          <w:szCs w:val="28"/>
        </w:rPr>
        <w:t>人外周血淋巴细胞核质桥作为快速辐射生物剂量计的研究</w:t>
      </w:r>
      <w:bookmarkEnd w:id="0"/>
      <w:bookmarkEnd w:id="1"/>
      <w:r w:rsidRPr="00B21F34">
        <w:rPr>
          <w:rFonts w:ascii="仿宋" w:eastAsia="仿宋" w:hAnsi="仿宋" w:hint="eastAsia"/>
          <w:color w:val="000000" w:themeColor="text1"/>
          <w:kern w:val="36"/>
          <w:sz w:val="28"/>
          <w:szCs w:val="28"/>
        </w:rPr>
        <w:t xml:space="preserve"> 81573081，2016.1-2019.12</w:t>
      </w:r>
      <w:r w:rsidR="004824DB">
        <w:rPr>
          <w:rFonts w:ascii="仿宋" w:eastAsia="仿宋" w:hAnsi="仿宋" w:hint="eastAsia"/>
          <w:color w:val="000000" w:themeColor="text1"/>
          <w:kern w:val="36"/>
          <w:sz w:val="28"/>
          <w:szCs w:val="28"/>
        </w:rPr>
        <w:t>，主持；</w:t>
      </w:r>
    </w:p>
    <w:p w:rsidR="003B5D58" w:rsidRPr="00B21F34" w:rsidRDefault="003B5D58" w:rsidP="00941F83">
      <w:pPr>
        <w:spacing w:beforeLines="50" w:afterLines="50"/>
        <w:rPr>
          <w:rFonts w:ascii="仿宋" w:eastAsia="仿宋" w:hAnsi="仿宋"/>
          <w:color w:val="000000" w:themeColor="text1"/>
          <w:kern w:val="36"/>
          <w:sz w:val="28"/>
          <w:szCs w:val="28"/>
        </w:rPr>
      </w:pPr>
      <w:r w:rsidRPr="00B21F34">
        <w:rPr>
          <w:rFonts w:ascii="仿宋" w:eastAsia="仿宋" w:hAnsi="仿宋" w:hint="eastAsia"/>
          <w:color w:val="000000" w:themeColor="text1"/>
          <w:kern w:val="36"/>
          <w:sz w:val="28"/>
          <w:szCs w:val="28"/>
        </w:rPr>
        <w:t xml:space="preserve">2. </w:t>
      </w:r>
      <w:bookmarkStart w:id="2" w:name="OLE_LINK63"/>
      <w:bookmarkStart w:id="3" w:name="OLE_LINK64"/>
      <w:r w:rsidRPr="00B21F34">
        <w:rPr>
          <w:rFonts w:ascii="仿宋" w:eastAsia="仿宋" w:hAnsi="仿宋" w:hint="eastAsia"/>
          <w:color w:val="000000" w:themeColor="text1"/>
          <w:sz w:val="28"/>
          <w:szCs w:val="28"/>
        </w:rPr>
        <w:t>国家自然科学基金项目：</w:t>
      </w:r>
      <w:r w:rsidRPr="00B21F34">
        <w:rPr>
          <w:rFonts w:ascii="仿宋" w:eastAsia="仿宋" w:hAnsi="仿宋" w:hint="eastAsia"/>
          <w:color w:val="000000" w:themeColor="text1"/>
          <w:kern w:val="36"/>
          <w:sz w:val="28"/>
          <w:szCs w:val="28"/>
        </w:rPr>
        <w:t>GDF15和PIG3基因表达水平变化作为快速辐射生物剂量计的研究</w:t>
      </w:r>
      <w:bookmarkEnd w:id="2"/>
      <w:bookmarkEnd w:id="3"/>
      <w:r w:rsidRPr="00B21F34">
        <w:rPr>
          <w:rFonts w:ascii="仿宋" w:eastAsia="仿宋" w:hAnsi="仿宋" w:hint="eastAsia"/>
          <w:color w:val="000000" w:themeColor="text1"/>
          <w:kern w:val="36"/>
          <w:sz w:val="28"/>
          <w:szCs w:val="28"/>
        </w:rPr>
        <w:t>（81172593），2012.1-2015.12</w:t>
      </w:r>
      <w:r w:rsidR="004824DB">
        <w:rPr>
          <w:rFonts w:ascii="仿宋" w:eastAsia="仿宋" w:hAnsi="仿宋" w:hint="eastAsia"/>
          <w:color w:val="000000" w:themeColor="text1"/>
          <w:kern w:val="36"/>
          <w:sz w:val="28"/>
          <w:szCs w:val="28"/>
        </w:rPr>
        <w:t>，主持；</w:t>
      </w:r>
    </w:p>
    <w:p w:rsidR="003B5D58" w:rsidRPr="00B21F34" w:rsidRDefault="003B5D58" w:rsidP="00941F83">
      <w:pPr>
        <w:spacing w:beforeLines="50" w:afterLines="50"/>
        <w:rPr>
          <w:rFonts w:ascii="仿宋" w:eastAsia="仿宋" w:hAnsi="仿宋"/>
          <w:color w:val="000000" w:themeColor="text1"/>
          <w:kern w:val="36"/>
          <w:sz w:val="28"/>
          <w:szCs w:val="28"/>
        </w:rPr>
      </w:pPr>
      <w:r w:rsidRPr="00B21F34">
        <w:rPr>
          <w:rFonts w:ascii="仿宋" w:eastAsia="仿宋" w:hAnsi="仿宋" w:hint="eastAsia"/>
          <w:color w:val="000000" w:themeColor="text1"/>
          <w:kern w:val="36"/>
          <w:sz w:val="28"/>
          <w:szCs w:val="28"/>
        </w:rPr>
        <w:t xml:space="preserve">3. </w:t>
      </w:r>
      <w:bookmarkStart w:id="4" w:name="OLE_LINK75"/>
      <w:bookmarkStart w:id="5" w:name="OLE_LINK76"/>
      <w:r w:rsidRPr="00B21F34">
        <w:rPr>
          <w:rFonts w:ascii="仿宋" w:eastAsia="仿宋" w:hAnsi="仿宋" w:hint="eastAsia"/>
          <w:color w:val="000000" w:themeColor="text1"/>
          <w:sz w:val="28"/>
          <w:szCs w:val="28"/>
        </w:rPr>
        <w:t>国家自然科学基金项目：电离辐射诱导线粒体基因表达谱的改变及其与细胞放射敏感性关系的研究</w:t>
      </w:r>
      <w:bookmarkEnd w:id="4"/>
      <w:bookmarkEnd w:id="5"/>
      <w:r w:rsidRPr="00B21F34">
        <w:rPr>
          <w:rFonts w:ascii="仿宋" w:eastAsia="仿宋" w:hAnsi="仿宋" w:hint="eastAsia"/>
          <w:color w:val="000000" w:themeColor="text1"/>
          <w:sz w:val="28"/>
          <w:szCs w:val="28"/>
        </w:rPr>
        <w:t xml:space="preserve"> 30870749，2009.1-2011.12</w:t>
      </w:r>
      <w:r w:rsidR="004824DB">
        <w:rPr>
          <w:rFonts w:ascii="仿宋" w:eastAsia="仿宋" w:hAnsi="仿宋" w:hint="eastAsia"/>
          <w:color w:val="000000" w:themeColor="text1"/>
          <w:sz w:val="28"/>
          <w:szCs w:val="28"/>
        </w:rPr>
        <w:t>，主持；</w:t>
      </w:r>
    </w:p>
    <w:p w:rsidR="003B5D58" w:rsidRPr="00B21F34" w:rsidRDefault="003B5D58" w:rsidP="00941F83">
      <w:pPr>
        <w:spacing w:beforeLines="50" w:afterLines="50"/>
        <w:rPr>
          <w:rFonts w:ascii="仿宋" w:eastAsia="仿宋" w:hAnsi="仿宋"/>
          <w:color w:val="000000" w:themeColor="text1"/>
          <w:kern w:val="36"/>
          <w:sz w:val="28"/>
          <w:szCs w:val="28"/>
        </w:rPr>
      </w:pPr>
      <w:r w:rsidRPr="00B21F34">
        <w:rPr>
          <w:rFonts w:ascii="仿宋" w:eastAsia="仿宋" w:hAnsi="仿宋" w:hint="eastAsia"/>
          <w:color w:val="000000" w:themeColor="text1"/>
          <w:kern w:val="36"/>
          <w:sz w:val="28"/>
          <w:szCs w:val="28"/>
        </w:rPr>
        <w:t xml:space="preserve">4. </w:t>
      </w:r>
      <w:r w:rsidRPr="00B21F34">
        <w:rPr>
          <w:rFonts w:ascii="仿宋" w:eastAsia="仿宋" w:hAnsi="仿宋" w:hint="eastAsia"/>
          <w:color w:val="000000" w:themeColor="text1"/>
          <w:sz w:val="28"/>
          <w:szCs w:val="28"/>
        </w:rPr>
        <w:t>国家自然科学基金项目：</w:t>
      </w:r>
      <w:bookmarkStart w:id="6" w:name="OLE_LINK81"/>
      <w:bookmarkStart w:id="7" w:name="OLE_LINK82"/>
      <w:r w:rsidRPr="00B21F34">
        <w:rPr>
          <w:rFonts w:ascii="仿宋" w:eastAsia="仿宋" w:hAnsi="仿宋" w:hint="eastAsia"/>
          <w:color w:val="000000" w:themeColor="text1"/>
          <w:sz w:val="28"/>
          <w:szCs w:val="28"/>
        </w:rPr>
        <w:t>线粒体DNA缺失作为快速测定辐射损伤指标的研究</w:t>
      </w:r>
      <w:bookmarkEnd w:id="6"/>
      <w:bookmarkEnd w:id="7"/>
      <w:r w:rsidRPr="00B21F34">
        <w:rPr>
          <w:rFonts w:ascii="仿宋" w:eastAsia="仿宋" w:hAnsi="仿宋" w:hint="eastAsia"/>
          <w:color w:val="000000" w:themeColor="text1"/>
          <w:sz w:val="28"/>
          <w:szCs w:val="28"/>
        </w:rPr>
        <w:t xml:space="preserve"> 30570551，2006.01-2008.12</w:t>
      </w:r>
      <w:r w:rsidR="004824DB">
        <w:rPr>
          <w:rFonts w:ascii="仿宋" w:eastAsia="仿宋" w:hAnsi="仿宋" w:hint="eastAsia"/>
          <w:color w:val="000000" w:themeColor="text1"/>
          <w:sz w:val="28"/>
          <w:szCs w:val="28"/>
        </w:rPr>
        <w:t>，主持；</w:t>
      </w:r>
    </w:p>
    <w:p w:rsidR="003B5D58" w:rsidRPr="00B21F34" w:rsidRDefault="003B5D58" w:rsidP="00941F83">
      <w:pPr>
        <w:spacing w:beforeLines="50" w:afterLines="50"/>
        <w:rPr>
          <w:rFonts w:ascii="仿宋" w:eastAsia="仿宋" w:hAnsi="仿宋"/>
          <w:color w:val="000000" w:themeColor="text1"/>
          <w:kern w:val="36"/>
          <w:sz w:val="28"/>
          <w:szCs w:val="28"/>
        </w:rPr>
      </w:pPr>
      <w:r w:rsidRPr="00B21F34">
        <w:rPr>
          <w:rFonts w:ascii="仿宋" w:eastAsia="仿宋" w:hAnsi="仿宋" w:hint="eastAsia"/>
          <w:color w:val="000000" w:themeColor="text1"/>
          <w:sz w:val="28"/>
          <w:szCs w:val="28"/>
        </w:rPr>
        <w:t>5. 国家卫生和计划生育委员会法制司卫生标准制定修订项目：</w:t>
      </w:r>
      <w:bookmarkStart w:id="8" w:name="OLE_LINK53"/>
      <w:bookmarkStart w:id="9" w:name="OLE_LINK54"/>
      <w:r w:rsidRPr="00B21F34">
        <w:rPr>
          <w:rFonts w:ascii="仿宋" w:eastAsia="仿宋" w:hAnsi="仿宋" w:hint="eastAsia"/>
          <w:color w:val="000000" w:themeColor="text1"/>
          <w:kern w:val="36"/>
          <w:sz w:val="28"/>
          <w:szCs w:val="28"/>
        </w:rPr>
        <w:t>早熟凝集环状染色体估算辐射生物剂量方法</w:t>
      </w:r>
      <w:bookmarkEnd w:id="8"/>
      <w:bookmarkEnd w:id="9"/>
      <w:r w:rsidRPr="00B21F34">
        <w:rPr>
          <w:rFonts w:ascii="仿宋" w:eastAsia="仿宋" w:hAnsi="仿宋" w:hint="eastAsia"/>
          <w:color w:val="000000" w:themeColor="text1"/>
          <w:kern w:val="36"/>
          <w:sz w:val="28"/>
          <w:szCs w:val="28"/>
        </w:rPr>
        <w:t xml:space="preserve"> 20160801，2016.1-2017.1</w:t>
      </w:r>
      <w:r w:rsidR="004824DB">
        <w:rPr>
          <w:rFonts w:ascii="仿宋" w:eastAsia="仿宋" w:hAnsi="仿宋" w:hint="eastAsia"/>
          <w:color w:val="000000" w:themeColor="text1"/>
          <w:kern w:val="36"/>
          <w:sz w:val="28"/>
          <w:szCs w:val="28"/>
        </w:rPr>
        <w:t>，主持；</w:t>
      </w:r>
    </w:p>
    <w:p w:rsidR="003B5D58" w:rsidRPr="00B21F34" w:rsidRDefault="003B5D58" w:rsidP="00941F83">
      <w:pPr>
        <w:spacing w:beforeLines="50" w:afterLines="50"/>
        <w:rPr>
          <w:rFonts w:ascii="仿宋" w:eastAsia="仿宋" w:hAnsi="仿宋"/>
          <w:color w:val="000000" w:themeColor="text1"/>
          <w:sz w:val="28"/>
          <w:szCs w:val="28"/>
        </w:rPr>
      </w:pPr>
      <w:bookmarkStart w:id="10" w:name="OLE_LINK69"/>
      <w:bookmarkStart w:id="11" w:name="OLE_LINK70"/>
      <w:bookmarkStart w:id="12" w:name="OLE_LINK71"/>
      <w:bookmarkStart w:id="13" w:name="OLE_LINK72"/>
      <w:r w:rsidRPr="00B21F34">
        <w:rPr>
          <w:rFonts w:ascii="仿宋" w:eastAsia="仿宋" w:hAnsi="仿宋" w:hint="eastAsia"/>
          <w:color w:val="000000" w:themeColor="text1"/>
          <w:sz w:val="28"/>
          <w:szCs w:val="28"/>
        </w:rPr>
        <w:t>6. 卫生部政策法规司卫生标准制（修）订项目</w:t>
      </w:r>
      <w:bookmarkEnd w:id="10"/>
      <w:bookmarkEnd w:id="11"/>
      <w:r w:rsidRPr="00B21F34">
        <w:rPr>
          <w:rFonts w:ascii="仿宋" w:eastAsia="仿宋" w:hAnsi="仿宋" w:hint="eastAsia"/>
          <w:color w:val="000000" w:themeColor="text1"/>
          <w:sz w:val="28"/>
          <w:szCs w:val="28"/>
        </w:rPr>
        <w:t>：荧光原位杂交分析估算受照者剂量方法</w:t>
      </w:r>
      <w:bookmarkEnd w:id="12"/>
      <w:bookmarkEnd w:id="13"/>
      <w:r w:rsidRPr="00B21F34">
        <w:rPr>
          <w:rFonts w:ascii="仿宋" w:eastAsia="仿宋" w:hAnsi="仿宋" w:hint="eastAsia"/>
          <w:color w:val="000000" w:themeColor="text1"/>
          <w:sz w:val="28"/>
          <w:szCs w:val="28"/>
        </w:rPr>
        <w:t>（</w:t>
      </w:r>
      <w:smartTag w:uri="urn:schemas-microsoft-com:office:smarttags" w:element="chsdate">
        <w:smartTagPr>
          <w:attr w:name="Year" w:val="2009"/>
          <w:attr w:name="Month" w:val="9"/>
          <w:attr w:name="Day" w:val="1"/>
          <w:attr w:name="IsLunarDate" w:val="False"/>
          <w:attr w:name="IsROCDate" w:val="False"/>
        </w:smartTagPr>
        <w:r w:rsidRPr="00B21F34">
          <w:rPr>
            <w:rFonts w:ascii="仿宋" w:eastAsia="仿宋" w:hAnsi="仿宋" w:hint="eastAsia"/>
            <w:color w:val="000000" w:themeColor="text1"/>
            <w:sz w:val="28"/>
            <w:szCs w:val="28"/>
          </w:rPr>
          <w:t>2009-09-01</w:t>
        </w:r>
      </w:smartTag>
      <w:r w:rsidRPr="00B21F34">
        <w:rPr>
          <w:rFonts w:ascii="仿宋" w:eastAsia="仿宋" w:hAnsi="仿宋" w:hint="eastAsia"/>
          <w:color w:val="000000" w:themeColor="text1"/>
          <w:sz w:val="28"/>
          <w:szCs w:val="28"/>
        </w:rPr>
        <w:t>），2009.11-2011.11</w:t>
      </w:r>
      <w:r w:rsidR="004824DB">
        <w:rPr>
          <w:rFonts w:ascii="仿宋" w:eastAsia="仿宋" w:hAnsi="仿宋" w:hint="eastAsia"/>
          <w:color w:val="000000" w:themeColor="text1"/>
          <w:sz w:val="28"/>
          <w:szCs w:val="28"/>
        </w:rPr>
        <w:t>，主持；</w:t>
      </w:r>
    </w:p>
    <w:p w:rsidR="003B5D58" w:rsidRPr="00B21F34" w:rsidRDefault="003B5D58" w:rsidP="00941F83">
      <w:pPr>
        <w:spacing w:beforeLines="50" w:afterLines="50"/>
        <w:rPr>
          <w:rFonts w:ascii="仿宋" w:eastAsia="仿宋" w:hAnsi="仿宋"/>
          <w:color w:val="000000" w:themeColor="text1"/>
          <w:sz w:val="28"/>
          <w:szCs w:val="28"/>
        </w:rPr>
      </w:pPr>
      <w:r w:rsidRPr="00B21F34">
        <w:rPr>
          <w:rFonts w:ascii="仿宋" w:eastAsia="仿宋" w:hAnsi="仿宋" w:hint="eastAsia"/>
          <w:color w:val="000000" w:themeColor="text1"/>
          <w:kern w:val="36"/>
          <w:sz w:val="28"/>
          <w:szCs w:val="28"/>
        </w:rPr>
        <w:t xml:space="preserve">7. </w:t>
      </w:r>
      <w:bookmarkStart w:id="14" w:name="OLE_LINK87"/>
      <w:bookmarkStart w:id="15" w:name="OLE_LINK88"/>
      <w:r w:rsidRPr="00B21F34">
        <w:rPr>
          <w:rFonts w:ascii="仿宋" w:eastAsia="仿宋" w:hAnsi="仿宋" w:hint="eastAsia"/>
          <w:color w:val="000000" w:themeColor="text1"/>
          <w:kern w:val="36"/>
          <w:sz w:val="28"/>
          <w:szCs w:val="28"/>
        </w:rPr>
        <w:t>北京市自然科学基金项目：</w:t>
      </w:r>
      <w:r w:rsidRPr="00B21F34">
        <w:rPr>
          <w:rFonts w:ascii="仿宋" w:eastAsia="仿宋" w:hAnsi="仿宋" w:hint="eastAsia"/>
          <w:color w:val="000000" w:themeColor="text1"/>
          <w:sz w:val="28"/>
          <w:szCs w:val="28"/>
        </w:rPr>
        <w:t>用线粒体DNA缺失快速估算核突发事件受照人员剂量</w:t>
      </w:r>
      <w:bookmarkEnd w:id="14"/>
      <w:bookmarkEnd w:id="15"/>
      <w:r w:rsidRPr="00B21F34">
        <w:rPr>
          <w:rFonts w:ascii="仿宋" w:eastAsia="仿宋" w:hAnsi="仿宋" w:hint="eastAsia"/>
          <w:color w:val="000000" w:themeColor="text1"/>
          <w:sz w:val="28"/>
          <w:szCs w:val="28"/>
        </w:rPr>
        <w:t xml:space="preserve"> 7053073，2005.1-2006.6</w:t>
      </w:r>
      <w:r w:rsidR="004824DB">
        <w:rPr>
          <w:rFonts w:ascii="仿宋" w:eastAsia="仿宋" w:hAnsi="仿宋" w:hint="eastAsia"/>
          <w:color w:val="000000" w:themeColor="text1"/>
          <w:sz w:val="28"/>
          <w:szCs w:val="28"/>
        </w:rPr>
        <w:t>，主持</w:t>
      </w:r>
      <w:bookmarkStart w:id="16" w:name="_GoBack"/>
      <w:bookmarkEnd w:id="16"/>
    </w:p>
    <w:p w:rsidR="003B5D58" w:rsidRPr="00B21F34" w:rsidRDefault="003B5D58" w:rsidP="00941F83">
      <w:pPr>
        <w:spacing w:beforeLines="50" w:afterLines="50"/>
        <w:rPr>
          <w:rFonts w:ascii="仿宋" w:eastAsia="仿宋" w:hAnsi="仿宋"/>
          <w:color w:val="000000" w:themeColor="text1"/>
          <w:kern w:val="36"/>
          <w:sz w:val="28"/>
          <w:szCs w:val="28"/>
        </w:rPr>
      </w:pPr>
      <w:r w:rsidRPr="00B21F34">
        <w:rPr>
          <w:rFonts w:ascii="仿宋" w:eastAsia="仿宋" w:hAnsi="仿宋" w:hint="eastAsia"/>
          <w:color w:val="000000" w:themeColor="text1"/>
          <w:sz w:val="28"/>
          <w:szCs w:val="28"/>
        </w:rPr>
        <w:lastRenderedPageBreak/>
        <w:t>8. 国家863计划项目：基于基因组结构异常的疾病诊断技术研究 2003AA221081，2003.7-2005.12</w:t>
      </w:r>
    </w:p>
    <w:p w:rsidR="007C415E" w:rsidRPr="00B21F34" w:rsidRDefault="007C415E" w:rsidP="007C4FCF">
      <w:pPr>
        <w:pStyle w:val="a6"/>
        <w:numPr>
          <w:ilvl w:val="0"/>
          <w:numId w:val="2"/>
        </w:numPr>
        <w:ind w:firstLineChars="0"/>
        <w:rPr>
          <w:rFonts w:ascii="仿宋" w:eastAsia="仿宋" w:hAnsi="仿宋"/>
          <w:noProof/>
          <w:sz w:val="28"/>
          <w:szCs w:val="28"/>
        </w:rPr>
      </w:pPr>
      <w:r w:rsidRPr="00B21F34">
        <w:rPr>
          <w:rFonts w:ascii="仿宋" w:eastAsia="仿宋" w:hAnsi="仿宋" w:hint="eastAsia"/>
          <w:noProof/>
          <w:sz w:val="28"/>
          <w:szCs w:val="28"/>
        </w:rPr>
        <w:t>代表性论文、成果（2011年以来）</w:t>
      </w:r>
    </w:p>
    <w:p w:rsidR="007C4FCF" w:rsidRPr="00B21F34" w:rsidRDefault="007C4FCF" w:rsidP="00941F83">
      <w:pPr>
        <w:pStyle w:val="a6"/>
        <w:numPr>
          <w:ilvl w:val="0"/>
          <w:numId w:val="3"/>
        </w:numPr>
        <w:spacing w:beforeLines="50" w:afterLines="50"/>
        <w:ind w:firstLineChars="0"/>
        <w:rPr>
          <w:rFonts w:ascii="仿宋" w:eastAsia="仿宋" w:hAnsi="仿宋"/>
          <w:bCs/>
          <w:color w:val="000000" w:themeColor="text1"/>
          <w:sz w:val="28"/>
          <w:szCs w:val="28"/>
        </w:rPr>
      </w:pPr>
      <w:r w:rsidRPr="00B21F34">
        <w:rPr>
          <w:rFonts w:ascii="仿宋" w:eastAsia="仿宋" w:hAnsi="仿宋"/>
          <w:color w:val="000000" w:themeColor="text1"/>
          <w:sz w:val="28"/>
          <w:szCs w:val="28"/>
        </w:rPr>
        <w:t xml:space="preserve">Xue Lu#, Hua Zhao#, Jiang-Bin Feng, Xiao-Tao Zhao, De-Qing Chen, </w:t>
      </w:r>
      <w:r w:rsidRPr="00B21F34">
        <w:rPr>
          <w:rFonts w:ascii="仿宋" w:eastAsia="仿宋" w:hAnsi="仿宋"/>
          <w:b/>
          <w:color w:val="000000" w:themeColor="text1"/>
          <w:sz w:val="28"/>
          <w:szCs w:val="28"/>
          <w:u w:val="single"/>
        </w:rPr>
        <w:t>Qing-Jie Liu</w:t>
      </w:r>
      <w:r w:rsidRPr="00B21F34">
        <w:rPr>
          <w:rFonts w:ascii="仿宋" w:eastAsia="仿宋" w:hAnsi="仿宋"/>
          <w:color w:val="000000" w:themeColor="text1"/>
          <w:sz w:val="28"/>
          <w:szCs w:val="28"/>
        </w:rPr>
        <w:t xml:space="preserve">*. Dose response of multiple parameters for calyculin A-induced premature chromosome condensation in human peripheral blood lymphocytes exposed to high doses of Cobalt-60 gamma-rays. </w:t>
      </w:r>
      <w:r w:rsidRPr="00B21F34">
        <w:rPr>
          <w:rFonts w:ascii="仿宋" w:eastAsia="仿宋" w:hAnsi="仿宋"/>
          <w:bCs/>
          <w:color w:val="000000" w:themeColor="text1"/>
          <w:sz w:val="28"/>
          <w:szCs w:val="28"/>
        </w:rPr>
        <w:t>Mutation Research-Genetic Toxicology and Environmental Mutagenesis, 2016</w:t>
      </w:r>
    </w:p>
    <w:p w:rsidR="007C4FCF" w:rsidRPr="00B21F34" w:rsidRDefault="007C4FCF" w:rsidP="00941F83">
      <w:pPr>
        <w:pStyle w:val="a6"/>
        <w:numPr>
          <w:ilvl w:val="0"/>
          <w:numId w:val="3"/>
        </w:numPr>
        <w:spacing w:beforeLines="50" w:afterLines="50"/>
        <w:ind w:firstLineChars="0"/>
        <w:rPr>
          <w:rFonts w:ascii="仿宋" w:eastAsia="仿宋" w:hAnsi="仿宋"/>
          <w:bCs/>
          <w:color w:val="000000" w:themeColor="text1"/>
          <w:sz w:val="28"/>
          <w:szCs w:val="28"/>
        </w:rPr>
      </w:pPr>
      <w:r w:rsidRPr="00B21F34">
        <w:rPr>
          <w:rFonts w:ascii="仿宋" w:eastAsia="仿宋" w:hAnsi="仿宋"/>
          <w:color w:val="000000" w:themeColor="text1"/>
          <w:sz w:val="28"/>
          <w:szCs w:val="28"/>
        </w:rPr>
        <w:t>Shuang Li</w:t>
      </w:r>
      <w:r w:rsidRPr="00B21F34">
        <w:rPr>
          <w:rFonts w:ascii="仿宋" w:eastAsia="仿宋" w:hAnsi="仿宋"/>
          <w:color w:val="000000" w:themeColor="text1"/>
          <w:sz w:val="28"/>
          <w:szCs w:val="28"/>
          <w:vertAlign w:val="superscript"/>
        </w:rPr>
        <w:t>#</w:t>
      </w:r>
      <w:r w:rsidRPr="00B21F34">
        <w:rPr>
          <w:rFonts w:ascii="仿宋" w:eastAsia="仿宋" w:hAnsi="仿宋"/>
          <w:color w:val="000000" w:themeColor="text1"/>
          <w:sz w:val="28"/>
          <w:szCs w:val="28"/>
        </w:rPr>
        <w:t>, Qing-Zhao Zhang</w:t>
      </w:r>
      <w:r w:rsidRPr="00B21F34">
        <w:rPr>
          <w:rFonts w:ascii="仿宋" w:eastAsia="仿宋" w:hAnsi="仿宋"/>
          <w:color w:val="000000" w:themeColor="text1"/>
          <w:sz w:val="28"/>
          <w:szCs w:val="28"/>
          <w:vertAlign w:val="superscript"/>
        </w:rPr>
        <w:t>#</w:t>
      </w:r>
      <w:r w:rsidRPr="00B21F34">
        <w:rPr>
          <w:rFonts w:ascii="仿宋" w:eastAsia="仿宋" w:hAnsi="仿宋"/>
          <w:color w:val="000000" w:themeColor="text1"/>
          <w:sz w:val="28"/>
          <w:szCs w:val="28"/>
        </w:rPr>
        <w:t>, De-Qin Zhang</w:t>
      </w:r>
      <w:r w:rsidRPr="00B21F34">
        <w:rPr>
          <w:rFonts w:ascii="仿宋" w:eastAsia="仿宋" w:hAnsi="仿宋"/>
          <w:color w:val="000000" w:themeColor="text1"/>
          <w:sz w:val="28"/>
          <w:szCs w:val="28"/>
          <w:vertAlign w:val="superscript"/>
        </w:rPr>
        <w:t>#</w:t>
      </w:r>
      <w:r w:rsidRPr="00B21F34">
        <w:rPr>
          <w:rFonts w:ascii="仿宋" w:eastAsia="仿宋" w:hAnsi="仿宋"/>
          <w:color w:val="000000" w:themeColor="text1"/>
          <w:sz w:val="28"/>
          <w:szCs w:val="28"/>
        </w:rPr>
        <w:t xml:space="preserve">, Jiang-Bin Feng, Qun Luo, Xue Lu, Xin-Ru Wang, Kun-Peng Li, De-Qing Chen, Xiao-Feng Mu, Ling Gao*, </w:t>
      </w:r>
      <w:r w:rsidRPr="00B21F34">
        <w:rPr>
          <w:rFonts w:ascii="仿宋" w:eastAsia="仿宋" w:hAnsi="仿宋"/>
          <w:b/>
          <w:color w:val="000000" w:themeColor="text1"/>
          <w:sz w:val="28"/>
          <w:szCs w:val="28"/>
          <w:u w:val="single"/>
        </w:rPr>
        <w:t>Qing-Jie Liu</w:t>
      </w:r>
      <w:r w:rsidRPr="00B21F34">
        <w:rPr>
          <w:rFonts w:ascii="仿宋" w:eastAsia="仿宋" w:hAnsi="仿宋"/>
          <w:color w:val="000000" w:themeColor="text1"/>
          <w:sz w:val="28"/>
          <w:szCs w:val="28"/>
        </w:rPr>
        <w:t>*. GDF-15 gene expression alterations in human lymphoblastoid cells and human peripheral blood lymphocytes after exposure to ionizing radiation. Molecular Medicine Reports 2016</w:t>
      </w:r>
    </w:p>
    <w:p w:rsidR="007C4FCF" w:rsidRPr="00B21F34" w:rsidRDefault="007C4FCF" w:rsidP="00941F83">
      <w:pPr>
        <w:pStyle w:val="a6"/>
        <w:numPr>
          <w:ilvl w:val="0"/>
          <w:numId w:val="3"/>
        </w:numPr>
        <w:spacing w:beforeLines="50" w:afterLines="50"/>
        <w:ind w:firstLineChars="0"/>
        <w:rPr>
          <w:rFonts w:ascii="仿宋" w:eastAsia="仿宋" w:hAnsi="仿宋"/>
          <w:bCs/>
          <w:color w:val="000000" w:themeColor="text1"/>
          <w:sz w:val="28"/>
          <w:szCs w:val="28"/>
        </w:rPr>
      </w:pPr>
      <w:r w:rsidRPr="00B21F34">
        <w:rPr>
          <w:rFonts w:ascii="仿宋" w:eastAsia="仿宋" w:hAnsi="仿宋"/>
          <w:color w:val="000000" w:themeColor="text1"/>
          <w:sz w:val="28"/>
          <w:szCs w:val="28"/>
        </w:rPr>
        <w:t>Xue-Lei Tian</w:t>
      </w:r>
      <w:r w:rsidRPr="00B21F34">
        <w:rPr>
          <w:rFonts w:ascii="仿宋" w:eastAsia="仿宋" w:hAnsi="仿宋"/>
          <w:color w:val="000000" w:themeColor="text1"/>
          <w:sz w:val="28"/>
          <w:szCs w:val="28"/>
          <w:vertAlign w:val="superscript"/>
        </w:rPr>
        <w:t>#</w:t>
      </w:r>
      <w:r w:rsidRPr="00B21F34">
        <w:rPr>
          <w:rFonts w:ascii="仿宋" w:eastAsia="仿宋" w:hAnsi="仿宋"/>
          <w:color w:val="000000" w:themeColor="text1"/>
          <w:sz w:val="28"/>
          <w:szCs w:val="28"/>
        </w:rPr>
        <w:t>, Hua Zhao</w:t>
      </w:r>
      <w:r w:rsidRPr="00B21F34">
        <w:rPr>
          <w:rFonts w:ascii="仿宋" w:eastAsia="仿宋" w:hAnsi="仿宋"/>
          <w:color w:val="000000" w:themeColor="text1"/>
          <w:sz w:val="28"/>
          <w:szCs w:val="28"/>
          <w:vertAlign w:val="superscript"/>
        </w:rPr>
        <w:t>#</w:t>
      </w:r>
      <w:r w:rsidRPr="00B21F34">
        <w:rPr>
          <w:rFonts w:ascii="仿宋" w:eastAsia="仿宋" w:hAnsi="仿宋"/>
          <w:color w:val="000000" w:themeColor="text1"/>
          <w:sz w:val="28"/>
          <w:szCs w:val="28"/>
        </w:rPr>
        <w:t xml:space="preserve">, Tian-Jing Cai, Xue Lu, De-Qing Chen, Shuang Li, </w:t>
      </w:r>
      <w:r w:rsidRPr="00B21F34">
        <w:rPr>
          <w:rFonts w:ascii="仿宋" w:eastAsia="仿宋" w:hAnsi="仿宋"/>
          <w:b/>
          <w:color w:val="000000" w:themeColor="text1"/>
          <w:sz w:val="28"/>
          <w:szCs w:val="28"/>
          <w:u w:val="single"/>
        </w:rPr>
        <w:t>Qing-Jie Liu</w:t>
      </w:r>
      <w:r w:rsidRPr="00B21F34">
        <w:rPr>
          <w:rFonts w:ascii="仿宋" w:eastAsia="仿宋" w:hAnsi="仿宋"/>
          <w:color w:val="000000" w:themeColor="text1"/>
          <w:sz w:val="28"/>
          <w:szCs w:val="28"/>
        </w:rPr>
        <w:t xml:space="preserve">*. Dose–effect relationships of nucleoplasmic bridges and complex nuclear anomalies in human peripheral lymphocytes exposed to </w:t>
      </w:r>
      <w:r w:rsidRPr="00B21F34">
        <w:rPr>
          <w:rFonts w:ascii="仿宋" w:eastAsia="仿宋" w:hAnsi="仿宋"/>
          <w:color w:val="000000" w:themeColor="text1"/>
          <w:sz w:val="28"/>
          <w:szCs w:val="28"/>
          <w:vertAlign w:val="superscript"/>
        </w:rPr>
        <w:t>60</w:t>
      </w:r>
      <w:r w:rsidRPr="00B21F34">
        <w:rPr>
          <w:rFonts w:ascii="仿宋" w:eastAsia="仿宋" w:hAnsi="仿宋"/>
          <w:color w:val="000000" w:themeColor="text1"/>
          <w:sz w:val="28"/>
          <w:szCs w:val="28"/>
        </w:rPr>
        <w:t>Co γ-rays at a relatively low dose. Mutagenesis, 2016, 31(4): 425-431</w:t>
      </w:r>
    </w:p>
    <w:p w:rsidR="007C4FCF" w:rsidRPr="00B21F34" w:rsidRDefault="007C4FCF" w:rsidP="00941F83">
      <w:pPr>
        <w:pStyle w:val="a6"/>
        <w:numPr>
          <w:ilvl w:val="0"/>
          <w:numId w:val="3"/>
        </w:numPr>
        <w:spacing w:beforeLines="50" w:afterLines="50"/>
        <w:ind w:firstLineChars="0"/>
        <w:rPr>
          <w:rFonts w:ascii="仿宋" w:eastAsia="仿宋" w:hAnsi="仿宋"/>
          <w:bCs/>
          <w:color w:val="000000" w:themeColor="text1"/>
          <w:sz w:val="28"/>
          <w:szCs w:val="28"/>
        </w:rPr>
      </w:pPr>
      <w:r w:rsidRPr="00B21F34">
        <w:rPr>
          <w:rFonts w:ascii="仿宋" w:eastAsia="仿宋" w:hAnsi="仿宋"/>
          <w:color w:val="000000" w:themeColor="text1"/>
          <w:sz w:val="28"/>
          <w:szCs w:val="28"/>
        </w:rPr>
        <w:t xml:space="preserve">Zhi-Dong Wang, Xue-Qing Zhang, Jie Du, Xue Lu, Yuan Wang, </w:t>
      </w:r>
      <w:r w:rsidRPr="00B21F34">
        <w:rPr>
          <w:rFonts w:ascii="仿宋" w:eastAsia="仿宋" w:hAnsi="仿宋"/>
          <w:color w:val="000000" w:themeColor="text1"/>
          <w:sz w:val="28"/>
          <w:szCs w:val="28"/>
        </w:rPr>
        <w:lastRenderedPageBreak/>
        <w:t>Rong Tian,</w:t>
      </w:r>
      <w:r w:rsidRPr="00B21F34">
        <w:rPr>
          <w:rFonts w:ascii="仿宋" w:eastAsia="仿宋" w:hAnsi="仿宋"/>
          <w:color w:val="000000" w:themeColor="text1"/>
          <w:sz w:val="28"/>
          <w:szCs w:val="28"/>
          <w:vertAlign w:val="superscript"/>
        </w:rPr>
        <w:t xml:space="preserve"> </w:t>
      </w:r>
      <w:r w:rsidRPr="00B21F34">
        <w:rPr>
          <w:rFonts w:ascii="仿宋" w:eastAsia="仿宋" w:hAnsi="仿宋"/>
          <w:b/>
          <w:color w:val="000000" w:themeColor="text1"/>
          <w:sz w:val="28"/>
          <w:szCs w:val="28"/>
          <w:u w:val="single"/>
        </w:rPr>
        <w:t>Qing-Jie Liu</w:t>
      </w:r>
      <w:r w:rsidRPr="00B21F34">
        <w:rPr>
          <w:rFonts w:ascii="仿宋" w:eastAsia="仿宋" w:hAnsi="仿宋"/>
          <w:color w:val="000000" w:themeColor="text1"/>
          <w:sz w:val="28"/>
          <w:szCs w:val="28"/>
          <w:vertAlign w:val="superscript"/>
        </w:rPr>
        <w:t>*</w:t>
      </w:r>
      <w:r w:rsidRPr="00B21F34">
        <w:rPr>
          <w:rFonts w:ascii="仿宋" w:eastAsia="仿宋" w:hAnsi="仿宋"/>
          <w:color w:val="000000" w:themeColor="text1"/>
          <w:sz w:val="28"/>
          <w:szCs w:val="28"/>
        </w:rPr>
        <w:t>, Ying Chen</w:t>
      </w:r>
      <w:r w:rsidRPr="00B21F34">
        <w:rPr>
          <w:rFonts w:ascii="仿宋" w:eastAsia="仿宋" w:hAnsi="仿宋"/>
          <w:color w:val="000000" w:themeColor="text1"/>
          <w:sz w:val="28"/>
          <w:szCs w:val="28"/>
          <w:vertAlign w:val="superscript"/>
        </w:rPr>
        <w:t>*</w:t>
      </w:r>
      <w:r w:rsidRPr="00B21F34">
        <w:rPr>
          <w:rFonts w:ascii="仿宋" w:eastAsia="仿宋" w:hAnsi="仿宋"/>
          <w:color w:val="000000" w:themeColor="text1"/>
          <w:sz w:val="28"/>
          <w:szCs w:val="28"/>
        </w:rPr>
        <w:t xml:space="preserve">. Continuous cytogenetic follow-up, over 5-years, of three individuals accidentally irradiated by a cobalt-60 source. </w:t>
      </w:r>
      <w:bookmarkStart w:id="17" w:name="OLE_LINK5"/>
      <w:r w:rsidRPr="00B21F34">
        <w:rPr>
          <w:rFonts w:ascii="仿宋" w:eastAsia="仿宋" w:hAnsi="仿宋"/>
          <w:bCs/>
          <w:color w:val="000000" w:themeColor="text1"/>
          <w:sz w:val="28"/>
          <w:szCs w:val="28"/>
        </w:rPr>
        <w:t>Mutation Research-Genetic Toxicology and Environmental Mutagenesis, 201</w:t>
      </w:r>
      <w:bookmarkEnd w:id="17"/>
      <w:r w:rsidRPr="00B21F34">
        <w:rPr>
          <w:rFonts w:ascii="仿宋" w:eastAsia="仿宋" w:hAnsi="仿宋"/>
          <w:bCs/>
          <w:color w:val="000000" w:themeColor="text1"/>
          <w:sz w:val="28"/>
          <w:szCs w:val="28"/>
        </w:rPr>
        <w:t>5, 779(1): 1-4</w:t>
      </w:r>
    </w:p>
    <w:p w:rsidR="007C4FCF" w:rsidRPr="00B21F34" w:rsidRDefault="007C4FCF" w:rsidP="00941F83">
      <w:pPr>
        <w:pStyle w:val="a6"/>
        <w:numPr>
          <w:ilvl w:val="0"/>
          <w:numId w:val="3"/>
        </w:numPr>
        <w:spacing w:beforeLines="50" w:afterLines="50"/>
        <w:ind w:firstLineChars="0"/>
        <w:rPr>
          <w:rFonts w:ascii="仿宋" w:eastAsia="仿宋" w:hAnsi="仿宋"/>
          <w:bCs/>
          <w:color w:val="000000" w:themeColor="text1"/>
          <w:sz w:val="28"/>
          <w:szCs w:val="28"/>
        </w:rPr>
      </w:pPr>
      <w:r w:rsidRPr="00B21F34">
        <w:rPr>
          <w:rFonts w:ascii="仿宋" w:eastAsia="仿宋" w:hAnsi="仿宋"/>
          <w:b/>
          <w:color w:val="000000" w:themeColor="text1"/>
          <w:sz w:val="28"/>
          <w:szCs w:val="28"/>
          <w:u w:val="single"/>
        </w:rPr>
        <w:t>Qing-Jie Liu</w:t>
      </w:r>
      <w:r w:rsidRPr="00B21F34">
        <w:rPr>
          <w:rFonts w:ascii="仿宋" w:eastAsia="仿宋" w:hAnsi="仿宋"/>
          <w:color w:val="000000" w:themeColor="text1"/>
          <w:sz w:val="28"/>
          <w:szCs w:val="28"/>
        </w:rPr>
        <w:t>*, De-Qin Zhang, Qing-Zhao Zhang, Jiang-Bin Feng, Qun Luo, Xue Lu, Xin-Ru Wang, Kun-Peng Li, De-Qing Chen, Xiao-Feng Mu, Shuang Li, Ling Gao. Dose–effect of ionising radiation-induced PIG3 gene expression alteration in human lymphoblastoid AHH-1 cells and human peripheral blood lymphocytes. International Journal of Radiation Biology, 2015, 91(1): 71-80.</w:t>
      </w:r>
    </w:p>
    <w:p w:rsidR="007C4FCF" w:rsidRPr="00B21F34" w:rsidRDefault="007C4FCF" w:rsidP="00941F83">
      <w:pPr>
        <w:pStyle w:val="a6"/>
        <w:numPr>
          <w:ilvl w:val="0"/>
          <w:numId w:val="3"/>
        </w:numPr>
        <w:spacing w:beforeLines="50" w:afterLines="50"/>
        <w:ind w:firstLineChars="0"/>
        <w:rPr>
          <w:rFonts w:ascii="仿宋" w:eastAsia="仿宋" w:hAnsi="仿宋"/>
          <w:bCs/>
          <w:color w:val="000000" w:themeColor="text1"/>
          <w:sz w:val="28"/>
          <w:szCs w:val="28"/>
        </w:rPr>
      </w:pPr>
      <w:r w:rsidRPr="00B21F34">
        <w:rPr>
          <w:rFonts w:ascii="仿宋" w:eastAsia="仿宋" w:hAnsi="仿宋"/>
          <w:color w:val="000000" w:themeColor="text1"/>
          <w:sz w:val="28"/>
          <w:szCs w:val="28"/>
        </w:rPr>
        <w:t xml:space="preserve">Gao Ling#, Li Feng-Sheng#, Chen Xiao-Hua, Liu Xiao-Wei, Feng Jiang-Bin, </w:t>
      </w:r>
      <w:r w:rsidRPr="00B21F34">
        <w:rPr>
          <w:rFonts w:ascii="仿宋" w:eastAsia="仿宋" w:hAnsi="仿宋"/>
          <w:b/>
          <w:color w:val="000000" w:themeColor="text1"/>
          <w:sz w:val="28"/>
          <w:szCs w:val="28"/>
          <w:u w:val="single"/>
        </w:rPr>
        <w:t>Liu Qing-Jie</w:t>
      </w:r>
      <w:r w:rsidRPr="00B21F34">
        <w:rPr>
          <w:rFonts w:ascii="仿宋" w:eastAsia="仿宋" w:hAnsi="仿宋"/>
          <w:color w:val="000000" w:themeColor="text1"/>
          <w:sz w:val="28"/>
          <w:szCs w:val="28"/>
        </w:rPr>
        <w:t>*, Su Xu*. Radiation induces phosphorylation of STAT</w:t>
      </w:r>
      <w:smartTag w:uri="urn:schemas-microsoft-com:office:smarttags" w:element="chmetcnv">
        <w:smartTagPr>
          <w:attr w:name="TCSC" w:val="0"/>
          <w:attr w:name="NumberType" w:val="1"/>
          <w:attr w:name="Negative" w:val="False"/>
          <w:attr w:name="HasSpace" w:val="True"/>
          <w:attr w:name="SourceValue" w:val="3"/>
          <w:attr w:name="UnitName" w:val="in"/>
        </w:smartTagPr>
        <w:r w:rsidRPr="00B21F34">
          <w:rPr>
            <w:rFonts w:ascii="仿宋" w:eastAsia="仿宋" w:hAnsi="仿宋"/>
            <w:color w:val="000000" w:themeColor="text1"/>
            <w:sz w:val="28"/>
            <w:szCs w:val="28"/>
          </w:rPr>
          <w:t>3 in</w:t>
        </w:r>
      </w:smartTag>
      <w:r w:rsidRPr="00B21F34">
        <w:rPr>
          <w:rFonts w:ascii="仿宋" w:eastAsia="仿宋" w:hAnsi="仿宋"/>
          <w:color w:val="000000" w:themeColor="text1"/>
          <w:sz w:val="28"/>
          <w:szCs w:val="28"/>
        </w:rPr>
        <w:t xml:space="preserve"> a dose- and time-dependent manner. Asian Pacific Journal of Cancer Prevention, 2014, 15(15): 6161-6164.</w:t>
      </w:r>
    </w:p>
    <w:p w:rsidR="007C4FCF" w:rsidRPr="00B21F34" w:rsidRDefault="00730EA8" w:rsidP="00941F83">
      <w:pPr>
        <w:pStyle w:val="a6"/>
        <w:numPr>
          <w:ilvl w:val="0"/>
          <w:numId w:val="3"/>
        </w:numPr>
        <w:spacing w:beforeLines="50" w:afterLines="50"/>
        <w:ind w:firstLineChars="0"/>
        <w:rPr>
          <w:rFonts w:ascii="仿宋" w:eastAsia="仿宋" w:hAnsi="仿宋"/>
          <w:bCs/>
          <w:color w:val="000000" w:themeColor="text1"/>
          <w:sz w:val="28"/>
          <w:szCs w:val="28"/>
        </w:rPr>
      </w:pPr>
      <w:r w:rsidRPr="00B21F34">
        <w:rPr>
          <w:rFonts w:ascii="仿宋" w:eastAsia="仿宋" w:hAnsi="仿宋"/>
          <w:bCs/>
          <w:color w:val="000000" w:themeColor="text1"/>
          <w:sz w:val="28"/>
          <w:szCs w:val="28"/>
        </w:rPr>
        <w:t xml:space="preserve">Hua Zhao, Xue Lu, Shuang Li, De-Qing Chen, </w:t>
      </w:r>
      <w:r w:rsidRPr="00B21F34">
        <w:rPr>
          <w:rFonts w:ascii="仿宋" w:eastAsia="仿宋" w:hAnsi="仿宋"/>
          <w:b/>
          <w:bCs/>
          <w:color w:val="000000" w:themeColor="text1"/>
          <w:sz w:val="28"/>
          <w:szCs w:val="28"/>
          <w:u w:val="single"/>
        </w:rPr>
        <w:t>Qing-Jie Liu</w:t>
      </w:r>
      <w:r w:rsidRPr="00B21F34">
        <w:rPr>
          <w:rFonts w:ascii="仿宋" w:eastAsia="仿宋" w:hAnsi="仿宋"/>
          <w:bCs/>
          <w:color w:val="000000" w:themeColor="text1"/>
          <w:sz w:val="28"/>
          <w:szCs w:val="28"/>
        </w:rPr>
        <w:t xml:space="preserve">*. </w:t>
      </w:r>
      <w:bookmarkStart w:id="18" w:name="OLE_LINK11"/>
      <w:r w:rsidRPr="00B21F34">
        <w:rPr>
          <w:rFonts w:ascii="仿宋" w:eastAsia="仿宋" w:hAnsi="仿宋"/>
          <w:bCs/>
          <w:color w:val="000000" w:themeColor="text1"/>
          <w:sz w:val="28"/>
          <w:szCs w:val="28"/>
        </w:rPr>
        <w:t xml:space="preserve">Characteristics of nucleoplasmic bridges induced by </w:t>
      </w:r>
      <w:r w:rsidRPr="00B21F34">
        <w:rPr>
          <w:rFonts w:ascii="仿宋" w:eastAsia="仿宋" w:hAnsi="仿宋"/>
          <w:bCs/>
          <w:color w:val="000000" w:themeColor="text1"/>
          <w:sz w:val="28"/>
          <w:szCs w:val="28"/>
          <w:vertAlign w:val="superscript"/>
        </w:rPr>
        <w:t>60</w:t>
      </w:r>
      <w:r w:rsidRPr="00B21F34">
        <w:rPr>
          <w:rFonts w:ascii="仿宋" w:eastAsia="仿宋" w:hAnsi="仿宋"/>
          <w:bCs/>
          <w:color w:val="000000" w:themeColor="text1"/>
          <w:sz w:val="28"/>
          <w:szCs w:val="28"/>
        </w:rPr>
        <w:t>Co γ-rays in human peripheral blood lymphocytes</w:t>
      </w:r>
      <w:bookmarkEnd w:id="18"/>
      <w:r w:rsidRPr="00B21F34">
        <w:rPr>
          <w:rFonts w:ascii="仿宋" w:eastAsia="仿宋" w:hAnsi="仿宋"/>
          <w:bCs/>
          <w:color w:val="000000" w:themeColor="text1"/>
          <w:sz w:val="28"/>
          <w:szCs w:val="28"/>
        </w:rPr>
        <w:t>. Mutagenesis, 2014, 29(1): 49-54</w:t>
      </w:r>
    </w:p>
    <w:p w:rsidR="00730EA8" w:rsidRPr="00B21F34" w:rsidRDefault="00730EA8" w:rsidP="00941F83">
      <w:pPr>
        <w:pStyle w:val="a6"/>
        <w:numPr>
          <w:ilvl w:val="0"/>
          <w:numId w:val="3"/>
        </w:numPr>
        <w:spacing w:beforeLines="50" w:afterLines="50"/>
        <w:ind w:firstLineChars="0"/>
        <w:rPr>
          <w:rFonts w:ascii="仿宋" w:eastAsia="仿宋" w:hAnsi="仿宋"/>
          <w:bCs/>
          <w:color w:val="000000" w:themeColor="text1"/>
          <w:sz w:val="28"/>
          <w:szCs w:val="28"/>
        </w:rPr>
      </w:pPr>
      <w:r w:rsidRPr="00B21F34">
        <w:rPr>
          <w:rFonts w:ascii="仿宋" w:eastAsia="仿宋" w:hAnsi="仿宋"/>
          <w:b/>
          <w:color w:val="000000" w:themeColor="text1"/>
          <w:sz w:val="28"/>
          <w:szCs w:val="28"/>
          <w:u w:val="single"/>
        </w:rPr>
        <w:t>Qing-Jie Liu</w:t>
      </w:r>
      <w:r w:rsidRPr="00B21F34">
        <w:rPr>
          <w:rFonts w:ascii="仿宋" w:eastAsia="仿宋" w:hAnsi="仿宋"/>
          <w:color w:val="000000" w:themeColor="text1"/>
          <w:sz w:val="28"/>
          <w:szCs w:val="28"/>
        </w:rPr>
        <w:t xml:space="preserve">*, Xue Lu, Xiao-Tao Zhao, Jiang-Bin Feng, Yu-Min </w:t>
      </w:r>
      <w:r w:rsidRPr="00B21F34">
        <w:rPr>
          <w:rFonts w:ascii="仿宋" w:eastAsia="仿宋" w:hAnsi="仿宋"/>
          <w:color w:val="000000" w:themeColor="text1"/>
          <w:sz w:val="28"/>
          <w:szCs w:val="28"/>
        </w:rPr>
        <w:lastRenderedPageBreak/>
        <w:t>Lü, En-Hai Jiang, Shu-Lan Zhang, De-Qing Chen, Ting-Zhen Jia, Li Liang*. Assessment of retrospective dose estimation, with fluorescence in situ hybridization (FISH), of six victims previously exposed to accidental ionizing radiation.</w:t>
      </w:r>
      <w:r w:rsidRPr="00B21F34">
        <w:rPr>
          <w:rFonts w:ascii="仿宋" w:eastAsia="仿宋" w:hAnsi="仿宋"/>
          <w:bCs/>
          <w:color w:val="000000" w:themeColor="text1"/>
          <w:sz w:val="28"/>
          <w:szCs w:val="28"/>
        </w:rPr>
        <w:t xml:space="preserve"> Mutation Research-Genetic Toxicology and Environmental Mutagenesis, 2014, 759(1): 1-8</w:t>
      </w:r>
    </w:p>
    <w:p w:rsidR="00730EA8" w:rsidRPr="00B21F34" w:rsidRDefault="00730EA8" w:rsidP="00941F83">
      <w:pPr>
        <w:pStyle w:val="a6"/>
        <w:numPr>
          <w:ilvl w:val="0"/>
          <w:numId w:val="3"/>
        </w:numPr>
        <w:spacing w:beforeLines="50" w:afterLines="50"/>
        <w:ind w:firstLineChars="0"/>
        <w:rPr>
          <w:rFonts w:ascii="仿宋" w:eastAsia="仿宋" w:hAnsi="仿宋"/>
          <w:bCs/>
          <w:color w:val="000000" w:themeColor="text1"/>
          <w:sz w:val="28"/>
          <w:szCs w:val="28"/>
        </w:rPr>
      </w:pPr>
      <w:r w:rsidRPr="00B21F34">
        <w:rPr>
          <w:rFonts w:ascii="仿宋" w:eastAsia="仿宋" w:hAnsi="仿宋"/>
          <w:b/>
          <w:color w:val="000000" w:themeColor="text1"/>
          <w:sz w:val="28"/>
          <w:szCs w:val="28"/>
          <w:u w:val="single"/>
        </w:rPr>
        <w:t>Qing-Jie Liu</w:t>
      </w:r>
      <w:r w:rsidRPr="00B21F34">
        <w:rPr>
          <w:rFonts w:ascii="仿宋" w:eastAsia="仿宋" w:hAnsi="仿宋"/>
          <w:color w:val="000000" w:themeColor="text1"/>
          <w:sz w:val="28"/>
          <w:szCs w:val="28"/>
        </w:rPr>
        <w:t xml:space="preserve">*, Xue Lu, Hua Zhao, Sen Chen, Ming-Ming Wang, Yushu Bai, Shu-Lan Zhang, Jiang-Bin Feng, Zhao-hui Zhang, De-Qing Chen, Li-Wen Ma, Ting-Zhen Jia, Li Liang*. Cytogenetic analysis in 16-year follow-up study of a mother and fetus exposed in a radiation accident in Xinzhou, China. </w:t>
      </w:r>
      <w:r w:rsidRPr="00B21F34">
        <w:rPr>
          <w:rFonts w:ascii="仿宋" w:eastAsia="仿宋" w:hAnsi="仿宋"/>
          <w:bCs/>
          <w:color w:val="000000" w:themeColor="text1"/>
          <w:sz w:val="28"/>
          <w:szCs w:val="28"/>
        </w:rPr>
        <w:t>Mutation Research-Genetic Toxicology and Environmental Mutagenesis, 2013，755(1): 68-72</w:t>
      </w:r>
    </w:p>
    <w:p w:rsidR="00730EA8" w:rsidRPr="00B21F34" w:rsidRDefault="003B5D58" w:rsidP="00941F83">
      <w:pPr>
        <w:pStyle w:val="a6"/>
        <w:numPr>
          <w:ilvl w:val="0"/>
          <w:numId w:val="3"/>
        </w:numPr>
        <w:spacing w:beforeLines="50" w:afterLines="50"/>
        <w:ind w:firstLineChars="0"/>
        <w:rPr>
          <w:rFonts w:ascii="仿宋" w:eastAsia="仿宋" w:hAnsi="仿宋"/>
          <w:bCs/>
          <w:color w:val="FF0000"/>
          <w:sz w:val="28"/>
          <w:szCs w:val="28"/>
        </w:rPr>
      </w:pPr>
      <w:r w:rsidRPr="00B21F34">
        <w:rPr>
          <w:rFonts w:ascii="仿宋" w:eastAsia="仿宋" w:hAnsi="仿宋"/>
          <w:bCs/>
          <w:color w:val="000000" w:themeColor="text1"/>
          <w:sz w:val="28"/>
          <w:szCs w:val="28"/>
        </w:rPr>
        <w:t>Xiao-Tao Zhao</w:t>
      </w:r>
      <w:r w:rsidRPr="00B21F34">
        <w:rPr>
          <w:rFonts w:ascii="仿宋" w:eastAsia="仿宋" w:hAnsi="仿宋"/>
          <w:bCs/>
          <w:color w:val="000000" w:themeColor="text1"/>
          <w:sz w:val="28"/>
          <w:szCs w:val="28"/>
          <w:vertAlign w:val="superscript"/>
        </w:rPr>
        <w:t>#</w:t>
      </w:r>
      <w:r w:rsidRPr="00B21F34">
        <w:rPr>
          <w:rFonts w:ascii="仿宋" w:eastAsia="仿宋" w:hAnsi="仿宋"/>
          <w:bCs/>
          <w:color w:val="000000" w:themeColor="text1"/>
          <w:sz w:val="28"/>
          <w:szCs w:val="28"/>
        </w:rPr>
        <w:t>, Jiang-Bin Feng</w:t>
      </w:r>
      <w:r w:rsidRPr="00B21F34">
        <w:rPr>
          <w:rFonts w:ascii="仿宋" w:eastAsia="仿宋" w:hAnsi="仿宋"/>
          <w:bCs/>
          <w:color w:val="000000" w:themeColor="text1"/>
          <w:sz w:val="28"/>
          <w:szCs w:val="28"/>
          <w:vertAlign w:val="superscript"/>
        </w:rPr>
        <w:t>#</w:t>
      </w:r>
      <w:r w:rsidRPr="00B21F34">
        <w:rPr>
          <w:rFonts w:ascii="仿宋" w:eastAsia="仿宋" w:hAnsi="仿宋"/>
          <w:bCs/>
          <w:color w:val="000000" w:themeColor="text1"/>
          <w:sz w:val="28"/>
          <w:szCs w:val="28"/>
        </w:rPr>
        <w:t xml:space="preserve">, LI Yu-wen, LUO Qun, Xin-Chun Yang, Xue Lu, De-Qing Chen, </w:t>
      </w:r>
      <w:r w:rsidRPr="00B21F34">
        <w:rPr>
          <w:rFonts w:ascii="仿宋" w:eastAsia="仿宋" w:hAnsi="仿宋"/>
          <w:b/>
          <w:bCs/>
          <w:color w:val="000000" w:themeColor="text1"/>
          <w:sz w:val="28"/>
          <w:szCs w:val="28"/>
          <w:u w:val="single"/>
        </w:rPr>
        <w:t>Qing-Jie Liu</w:t>
      </w:r>
      <w:r w:rsidRPr="00B21F34">
        <w:rPr>
          <w:rFonts w:ascii="仿宋" w:eastAsia="仿宋" w:hAnsi="仿宋"/>
          <w:b/>
          <w:bCs/>
          <w:color w:val="000000" w:themeColor="text1"/>
          <w:sz w:val="28"/>
          <w:szCs w:val="28"/>
        </w:rPr>
        <w:t>*</w:t>
      </w:r>
      <w:r w:rsidRPr="00B21F34">
        <w:rPr>
          <w:rFonts w:ascii="仿宋" w:eastAsia="仿宋" w:hAnsi="仿宋"/>
          <w:bCs/>
          <w:color w:val="000000" w:themeColor="text1"/>
          <w:sz w:val="28"/>
          <w:szCs w:val="28"/>
        </w:rPr>
        <w:t>. Identification of Two Novel Mitochondrial DNA Deletions Induced by Ionizing Radiation. Biomedical and Environmental Sciences, 2012, 25(5): 533-541</w:t>
      </w:r>
    </w:p>
    <w:p w:rsidR="000F72E4" w:rsidRPr="00B21F34" w:rsidRDefault="002F1C26" w:rsidP="002F1C26">
      <w:pPr>
        <w:pStyle w:val="a6"/>
        <w:numPr>
          <w:ilvl w:val="0"/>
          <w:numId w:val="3"/>
        </w:numPr>
        <w:ind w:firstLineChars="0"/>
        <w:rPr>
          <w:rFonts w:ascii="仿宋" w:eastAsia="仿宋" w:hAnsi="仿宋"/>
          <w:sz w:val="28"/>
          <w:szCs w:val="28"/>
        </w:rPr>
      </w:pPr>
      <w:r w:rsidRPr="00B21F34">
        <w:rPr>
          <w:rFonts w:ascii="仿宋" w:eastAsia="仿宋" w:hAnsi="仿宋" w:hint="eastAsia"/>
          <w:b/>
          <w:noProof/>
          <w:sz w:val="28"/>
          <w:szCs w:val="28"/>
        </w:rPr>
        <w:t>国家职业卫生标准</w:t>
      </w:r>
      <w:r w:rsidRPr="00B21F34">
        <w:rPr>
          <w:rFonts w:ascii="仿宋" w:eastAsia="仿宋" w:hAnsi="仿宋" w:hint="eastAsia"/>
          <w:noProof/>
          <w:sz w:val="28"/>
          <w:szCs w:val="28"/>
        </w:rPr>
        <w:t>：</w:t>
      </w:r>
      <w:r w:rsidRPr="00B21F34">
        <w:rPr>
          <w:rFonts w:ascii="仿宋" w:eastAsia="仿宋" w:hAnsi="仿宋"/>
          <w:b/>
          <w:sz w:val="28"/>
          <w:szCs w:val="28"/>
          <w:u w:val="single"/>
        </w:rPr>
        <w:t>刘青杰</w:t>
      </w:r>
      <w:r w:rsidRPr="00B21F34">
        <w:rPr>
          <w:rFonts w:ascii="仿宋" w:eastAsia="仿宋" w:hAnsi="仿宋" w:hint="eastAsia"/>
          <w:sz w:val="28"/>
          <w:szCs w:val="28"/>
        </w:rPr>
        <w:t xml:space="preserve">, </w:t>
      </w:r>
      <w:r w:rsidRPr="00B21F34">
        <w:rPr>
          <w:rFonts w:ascii="仿宋" w:eastAsia="仿宋" w:hAnsi="仿宋"/>
          <w:sz w:val="28"/>
          <w:szCs w:val="28"/>
        </w:rPr>
        <w:t>陆雪</w:t>
      </w:r>
      <w:r w:rsidRPr="00B21F34">
        <w:rPr>
          <w:rFonts w:ascii="仿宋" w:eastAsia="仿宋" w:hAnsi="仿宋" w:hint="eastAsia"/>
          <w:sz w:val="28"/>
          <w:szCs w:val="28"/>
        </w:rPr>
        <w:t>,</w:t>
      </w:r>
      <w:r w:rsidRPr="00B21F34">
        <w:rPr>
          <w:rFonts w:ascii="仿宋" w:eastAsia="仿宋" w:hAnsi="仿宋"/>
          <w:sz w:val="28"/>
          <w:szCs w:val="28"/>
        </w:rPr>
        <w:t xml:space="preserve"> 陈德清</w:t>
      </w:r>
      <w:r w:rsidRPr="00B21F34">
        <w:rPr>
          <w:rFonts w:ascii="仿宋" w:eastAsia="仿宋" w:hAnsi="仿宋" w:hint="eastAsia"/>
          <w:sz w:val="28"/>
          <w:szCs w:val="28"/>
        </w:rPr>
        <w:t>,</w:t>
      </w:r>
      <w:r w:rsidRPr="00B21F34">
        <w:rPr>
          <w:rFonts w:ascii="仿宋" w:eastAsia="仿宋" w:hAnsi="仿宋"/>
          <w:sz w:val="28"/>
          <w:szCs w:val="28"/>
        </w:rPr>
        <w:t xml:space="preserve"> 赵骅</w:t>
      </w:r>
      <w:r w:rsidRPr="00B21F34">
        <w:rPr>
          <w:rFonts w:ascii="仿宋" w:eastAsia="仿宋" w:hAnsi="仿宋" w:hint="eastAsia"/>
          <w:sz w:val="28"/>
          <w:szCs w:val="28"/>
        </w:rPr>
        <w:t>, 吕玉民, 陈英. GBZ/T 249-2014</w:t>
      </w:r>
      <w:r w:rsidRPr="00B21F34">
        <w:rPr>
          <w:rFonts w:ascii="仿宋" w:eastAsia="仿宋" w:hAnsi="仿宋"/>
          <w:sz w:val="28"/>
          <w:szCs w:val="28"/>
        </w:rPr>
        <w:t>荧光原位杂交分析染色体易位估算辐射生物剂量技术方法</w:t>
      </w:r>
      <w:r w:rsidRPr="00B21F34">
        <w:rPr>
          <w:rFonts w:ascii="仿宋" w:eastAsia="仿宋" w:hAnsi="仿宋" w:hint="eastAsia"/>
          <w:sz w:val="28"/>
          <w:szCs w:val="28"/>
        </w:rPr>
        <w:t xml:space="preserve"> </w:t>
      </w:r>
      <w:smartTag w:uri="urn:schemas-microsoft-com:office:smarttags" w:element="chsdate">
        <w:smartTagPr>
          <w:attr w:name="IsROCDate" w:val="False"/>
          <w:attr w:name="IsLunarDate" w:val="False"/>
          <w:attr w:name="Day" w:val="14"/>
          <w:attr w:name="Month" w:val="5"/>
          <w:attr w:name="Year" w:val="2014"/>
        </w:smartTagPr>
        <w:r w:rsidRPr="00B21F34">
          <w:rPr>
            <w:rFonts w:ascii="仿宋" w:eastAsia="仿宋" w:hAnsi="仿宋" w:hint="eastAsia"/>
            <w:sz w:val="28"/>
            <w:szCs w:val="28"/>
          </w:rPr>
          <w:t>2014年5月14日</w:t>
        </w:r>
      </w:smartTag>
      <w:r w:rsidRPr="00B21F34">
        <w:rPr>
          <w:rFonts w:ascii="仿宋" w:eastAsia="仿宋" w:hAnsi="仿宋" w:hint="eastAsia"/>
          <w:sz w:val="28"/>
          <w:szCs w:val="28"/>
        </w:rPr>
        <w:t>颁布（</w:t>
      </w:r>
      <w:smartTag w:uri="urn:schemas-microsoft-com:office:smarttags" w:element="chsdate">
        <w:smartTagPr>
          <w:attr w:name="IsROCDate" w:val="False"/>
          <w:attr w:name="IsLunarDate" w:val="False"/>
          <w:attr w:name="Day" w:val="1"/>
          <w:attr w:name="Month" w:val="10"/>
          <w:attr w:name="Year" w:val="2014"/>
        </w:smartTagPr>
        <w:r w:rsidRPr="00B21F34">
          <w:rPr>
            <w:rFonts w:ascii="仿宋" w:eastAsia="仿宋" w:hAnsi="仿宋" w:hint="eastAsia"/>
            <w:sz w:val="28"/>
            <w:szCs w:val="28"/>
          </w:rPr>
          <w:t>2014年10月1日起</w:t>
        </w:r>
      </w:smartTag>
      <w:r w:rsidRPr="00B21F34">
        <w:rPr>
          <w:rFonts w:ascii="仿宋" w:eastAsia="仿宋" w:hAnsi="仿宋" w:hint="eastAsia"/>
          <w:sz w:val="28"/>
          <w:szCs w:val="28"/>
        </w:rPr>
        <w:t>实</w:t>
      </w:r>
      <w:r w:rsidRPr="00B21F34">
        <w:rPr>
          <w:rFonts w:ascii="仿宋" w:eastAsia="仿宋" w:hAnsi="仿宋" w:hint="eastAsia"/>
          <w:sz w:val="28"/>
          <w:szCs w:val="28"/>
        </w:rPr>
        <w:lastRenderedPageBreak/>
        <w:t>施）</w:t>
      </w:r>
    </w:p>
    <w:p w:rsidR="002F1C26" w:rsidRPr="00B21F34" w:rsidRDefault="002F1C26" w:rsidP="002F1C26">
      <w:pPr>
        <w:pStyle w:val="a6"/>
        <w:numPr>
          <w:ilvl w:val="0"/>
          <w:numId w:val="3"/>
        </w:numPr>
        <w:ind w:firstLineChars="0"/>
        <w:rPr>
          <w:rFonts w:ascii="仿宋" w:eastAsia="仿宋" w:hAnsi="仿宋"/>
          <w:noProof/>
          <w:sz w:val="28"/>
          <w:szCs w:val="28"/>
        </w:rPr>
      </w:pPr>
      <w:r w:rsidRPr="00B21F34">
        <w:rPr>
          <w:rFonts w:ascii="仿宋" w:eastAsia="仿宋" w:hAnsi="仿宋" w:hint="eastAsia"/>
          <w:b/>
          <w:noProof/>
          <w:sz w:val="28"/>
          <w:szCs w:val="28"/>
        </w:rPr>
        <w:t>国家发明专利</w:t>
      </w:r>
      <w:r w:rsidRPr="00B21F34">
        <w:rPr>
          <w:rFonts w:ascii="仿宋" w:eastAsia="仿宋" w:hAnsi="仿宋" w:hint="eastAsia"/>
          <w:noProof/>
          <w:sz w:val="28"/>
          <w:szCs w:val="28"/>
        </w:rPr>
        <w:t>：</w:t>
      </w:r>
      <w:r w:rsidRPr="00B21F34">
        <w:rPr>
          <w:rFonts w:ascii="仿宋" w:eastAsia="仿宋" w:hAnsi="仿宋" w:hint="eastAsia"/>
          <w:b/>
          <w:sz w:val="28"/>
          <w:szCs w:val="28"/>
          <w:u w:val="single"/>
        </w:rPr>
        <w:t>刘青杰</w:t>
      </w:r>
      <w:r w:rsidRPr="00B21F34">
        <w:rPr>
          <w:rFonts w:ascii="仿宋" w:eastAsia="仿宋" w:hAnsi="仿宋" w:hint="eastAsia"/>
          <w:sz w:val="28"/>
          <w:szCs w:val="28"/>
        </w:rPr>
        <w:t>，高玲，陆雪，陈德清。快速制备人外周血淋巴细胞早熟凝集染色体的方法。发明专利号：ZL</w:t>
      </w:r>
      <w:r w:rsidRPr="00B21F34">
        <w:rPr>
          <w:rFonts w:ascii="仿宋" w:eastAsia="仿宋" w:hAnsi="仿宋"/>
          <w:sz w:val="28"/>
          <w:szCs w:val="28"/>
        </w:rPr>
        <w:t>201210444240.1</w:t>
      </w:r>
    </w:p>
    <w:sectPr w:rsidR="002F1C26" w:rsidRPr="00B21F34" w:rsidSect="003936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5C9" w:rsidRDefault="00ED65C9" w:rsidP="007C415E">
      <w:r>
        <w:separator/>
      </w:r>
    </w:p>
  </w:endnote>
  <w:endnote w:type="continuationSeparator" w:id="1">
    <w:p w:rsidR="00ED65C9" w:rsidRDefault="00ED65C9" w:rsidP="007C41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5C9" w:rsidRDefault="00ED65C9" w:rsidP="007C415E">
      <w:r>
        <w:separator/>
      </w:r>
    </w:p>
  </w:footnote>
  <w:footnote w:type="continuationSeparator" w:id="1">
    <w:p w:rsidR="00ED65C9" w:rsidRDefault="00ED65C9" w:rsidP="007C41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A546E"/>
    <w:multiLevelType w:val="hybridMultilevel"/>
    <w:tmpl w:val="0610E342"/>
    <w:lvl w:ilvl="0" w:tplc="25E0448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0EF7BDD"/>
    <w:multiLevelType w:val="hybridMultilevel"/>
    <w:tmpl w:val="F0F2F2BC"/>
    <w:lvl w:ilvl="0" w:tplc="DA02F7B2">
      <w:start w:val="1"/>
      <w:numFmt w:val="decimal"/>
      <w:lvlText w:val="%1."/>
      <w:lvlJc w:val="left"/>
      <w:pPr>
        <w:ind w:left="360" w:hanging="360"/>
      </w:pPr>
      <w:rPr>
        <w:rFonts w:ascii="黑体" w:eastAsia="黑体" w:hAnsi="仿宋"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64E5BC4"/>
    <w:multiLevelType w:val="hybridMultilevel"/>
    <w:tmpl w:val="F09E94CC"/>
    <w:lvl w:ilvl="0" w:tplc="ECBA287E">
      <w:start w:val="4"/>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17E7"/>
    <w:rsid w:val="000F72E4"/>
    <w:rsid w:val="001D5871"/>
    <w:rsid w:val="00217658"/>
    <w:rsid w:val="002F1C26"/>
    <w:rsid w:val="0034360B"/>
    <w:rsid w:val="003936B2"/>
    <w:rsid w:val="003B5D58"/>
    <w:rsid w:val="004133DC"/>
    <w:rsid w:val="004400B1"/>
    <w:rsid w:val="004824DB"/>
    <w:rsid w:val="004946EC"/>
    <w:rsid w:val="00512799"/>
    <w:rsid w:val="00561CA5"/>
    <w:rsid w:val="005C3D8F"/>
    <w:rsid w:val="007167F9"/>
    <w:rsid w:val="00730EA8"/>
    <w:rsid w:val="007368EE"/>
    <w:rsid w:val="007C415E"/>
    <w:rsid w:val="007C4FCF"/>
    <w:rsid w:val="008417E7"/>
    <w:rsid w:val="008B57E7"/>
    <w:rsid w:val="00941F83"/>
    <w:rsid w:val="00942123"/>
    <w:rsid w:val="00B21F34"/>
    <w:rsid w:val="00BC6EDB"/>
    <w:rsid w:val="00BF63C0"/>
    <w:rsid w:val="00C461D4"/>
    <w:rsid w:val="00D126DD"/>
    <w:rsid w:val="00D418D0"/>
    <w:rsid w:val="00DA3DC7"/>
    <w:rsid w:val="00DC6A7C"/>
    <w:rsid w:val="00DF51E7"/>
    <w:rsid w:val="00E17D70"/>
    <w:rsid w:val="00E91ED0"/>
    <w:rsid w:val="00ED5919"/>
    <w:rsid w:val="00ED65C9"/>
    <w:rsid w:val="00F34823"/>
    <w:rsid w:val="00F81DE8"/>
    <w:rsid w:val="00F938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415E"/>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C415E"/>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
    <w:name w:val="页眉 Char"/>
    <w:basedOn w:val="a0"/>
    <w:link w:val="a3"/>
    <w:rsid w:val="007C415E"/>
    <w:rPr>
      <w:kern w:val="2"/>
      <w:sz w:val="18"/>
      <w:szCs w:val="18"/>
    </w:rPr>
  </w:style>
  <w:style w:type="paragraph" w:styleId="a4">
    <w:name w:val="footer"/>
    <w:basedOn w:val="a"/>
    <w:link w:val="Char0"/>
    <w:rsid w:val="007C415E"/>
    <w:pPr>
      <w:tabs>
        <w:tab w:val="center" w:pos="4153"/>
        <w:tab w:val="right" w:pos="8306"/>
      </w:tabs>
      <w:snapToGrid w:val="0"/>
      <w:jc w:val="left"/>
    </w:pPr>
    <w:rPr>
      <w:rFonts w:ascii="Times New Roman" w:hAnsi="Times New Roman"/>
      <w:sz w:val="18"/>
      <w:szCs w:val="18"/>
    </w:rPr>
  </w:style>
  <w:style w:type="character" w:customStyle="1" w:styleId="Char0">
    <w:name w:val="页脚 Char"/>
    <w:basedOn w:val="a0"/>
    <w:link w:val="a4"/>
    <w:rsid w:val="007C415E"/>
    <w:rPr>
      <w:kern w:val="2"/>
      <w:sz w:val="18"/>
      <w:szCs w:val="18"/>
    </w:rPr>
  </w:style>
  <w:style w:type="paragraph" w:styleId="a5">
    <w:name w:val="Balloon Text"/>
    <w:basedOn w:val="a"/>
    <w:link w:val="Char1"/>
    <w:rsid w:val="000F72E4"/>
    <w:rPr>
      <w:sz w:val="18"/>
      <w:szCs w:val="18"/>
    </w:rPr>
  </w:style>
  <w:style w:type="character" w:customStyle="1" w:styleId="Char1">
    <w:name w:val="批注框文本 Char"/>
    <w:basedOn w:val="a0"/>
    <w:link w:val="a5"/>
    <w:rsid w:val="000F72E4"/>
    <w:rPr>
      <w:rFonts w:ascii="Calibri" w:hAnsi="Calibri"/>
      <w:kern w:val="2"/>
      <w:sz w:val="18"/>
      <w:szCs w:val="18"/>
    </w:rPr>
  </w:style>
  <w:style w:type="paragraph" w:styleId="a6">
    <w:name w:val="List Paragraph"/>
    <w:basedOn w:val="a"/>
    <w:uiPriority w:val="34"/>
    <w:qFormat/>
    <w:rsid w:val="007C4FC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663</Words>
  <Characters>3785</Characters>
  <Application>Microsoft Office Word</Application>
  <DocSecurity>0</DocSecurity>
  <Lines>31</Lines>
  <Paragraphs>8</Paragraphs>
  <ScaleCrop>false</ScaleCrop>
  <Company>family</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韩艳清</dc:creator>
  <cp:lastModifiedBy>屈水令</cp:lastModifiedBy>
  <cp:revision>8</cp:revision>
  <dcterms:created xsi:type="dcterms:W3CDTF">2016-07-15T00:24:00Z</dcterms:created>
  <dcterms:modified xsi:type="dcterms:W3CDTF">2016-11-16T10:05:00Z</dcterms:modified>
</cp:coreProperties>
</file>