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color w:val="000000"/>
          <w:kern w:val="0"/>
          <w:sz w:val="28"/>
          <w:szCs w:val="28"/>
        </w:rPr>
      </w:pPr>
      <w:r>
        <w:rPr>
          <w:b/>
          <w:color w:val="000000"/>
          <w:kern w:val="0"/>
          <w:sz w:val="28"/>
          <w:szCs w:val="28"/>
        </w:rPr>
        <w:t>奖项类别</w:t>
      </w:r>
      <w:r>
        <w:rPr>
          <w:color w:val="000000"/>
          <w:kern w:val="0"/>
          <w:sz w:val="28"/>
          <w:szCs w:val="28"/>
        </w:rPr>
        <w:t>：</w:t>
      </w:r>
      <w:r>
        <w:rPr>
          <w:rFonts w:hint="eastAsia"/>
          <w:color w:val="000000"/>
          <w:kern w:val="0"/>
          <w:sz w:val="28"/>
          <w:szCs w:val="28"/>
        </w:rPr>
        <w:t>华夏医学科普奖</w:t>
      </w:r>
    </w:p>
    <w:p>
      <w:pPr>
        <w:adjustRightInd w:val="0"/>
        <w:snapToGrid w:val="0"/>
        <w:spacing w:line="500" w:lineRule="exact"/>
        <w:rPr>
          <w:color w:val="000000"/>
          <w:kern w:val="0"/>
          <w:sz w:val="28"/>
          <w:szCs w:val="28"/>
        </w:rPr>
      </w:pPr>
      <w:r>
        <w:rPr>
          <w:b/>
          <w:color w:val="000000"/>
          <w:kern w:val="0"/>
          <w:sz w:val="28"/>
          <w:szCs w:val="28"/>
        </w:rPr>
        <w:t>项目名称</w:t>
      </w:r>
      <w:r>
        <w:rPr>
          <w:color w:val="000000"/>
          <w:kern w:val="0"/>
          <w:sz w:val="28"/>
          <w:szCs w:val="28"/>
        </w:rPr>
        <w:t xml:space="preserve">： </w:t>
      </w:r>
      <w:bookmarkStart w:id="0" w:name="_GoBack"/>
      <w:r>
        <w:rPr>
          <w:color w:val="000000"/>
          <w:kern w:val="0"/>
          <w:sz w:val="28"/>
          <w:szCs w:val="28"/>
        </w:rPr>
        <w:t>新型冠状病毒肺炎公众防护指南</w:t>
      </w:r>
      <w:bookmarkEnd w:id="0"/>
    </w:p>
    <w:p>
      <w:pPr>
        <w:adjustRightInd w:val="0"/>
        <w:snapToGrid w:val="0"/>
        <w:spacing w:line="500" w:lineRule="exact"/>
        <w:rPr>
          <w:color w:val="000000"/>
          <w:kern w:val="0"/>
          <w:sz w:val="28"/>
          <w:szCs w:val="28"/>
        </w:rPr>
      </w:pPr>
      <w:r>
        <w:rPr>
          <w:b/>
          <w:color w:val="000000"/>
          <w:kern w:val="0"/>
          <w:sz w:val="28"/>
          <w:szCs w:val="28"/>
        </w:rPr>
        <w:t>主要完成人</w:t>
      </w:r>
      <w:r>
        <w:rPr>
          <w:color w:val="000000"/>
          <w:kern w:val="0"/>
          <w:sz w:val="28"/>
          <w:szCs w:val="28"/>
        </w:rPr>
        <w:t>：</w:t>
      </w:r>
      <w:r>
        <w:rPr>
          <w:rFonts w:hint="eastAsia"/>
          <w:color w:val="000000"/>
          <w:kern w:val="0"/>
          <w:sz w:val="28"/>
          <w:szCs w:val="28"/>
        </w:rPr>
        <w:t>1</w:t>
      </w:r>
      <w:r>
        <w:rPr>
          <w:color w:val="000000"/>
          <w:kern w:val="0"/>
          <w:sz w:val="28"/>
          <w:szCs w:val="28"/>
        </w:rPr>
        <w:t>.</w:t>
      </w:r>
      <w:r>
        <w:rPr>
          <w:rFonts w:hint="eastAsia"/>
          <w:color w:val="000000"/>
          <w:kern w:val="0"/>
          <w:sz w:val="28"/>
          <w:szCs w:val="28"/>
        </w:rPr>
        <w:t>李新华，2</w:t>
      </w:r>
      <w:r>
        <w:rPr>
          <w:color w:val="000000"/>
          <w:kern w:val="0"/>
          <w:sz w:val="28"/>
          <w:szCs w:val="28"/>
        </w:rPr>
        <w:t>.</w:t>
      </w:r>
      <w:r>
        <w:rPr>
          <w:rFonts w:hint="eastAsia"/>
          <w:color w:val="000000"/>
          <w:kern w:val="0"/>
          <w:sz w:val="28"/>
          <w:szCs w:val="28"/>
        </w:rPr>
        <w:t>冯子健，3</w:t>
      </w:r>
      <w:r>
        <w:rPr>
          <w:color w:val="000000"/>
          <w:kern w:val="0"/>
          <w:sz w:val="28"/>
          <w:szCs w:val="28"/>
        </w:rPr>
        <w:t>.</w:t>
      </w:r>
      <w:r>
        <w:rPr>
          <w:rFonts w:hint="eastAsia"/>
          <w:color w:val="000000"/>
          <w:kern w:val="0"/>
          <w:sz w:val="28"/>
          <w:szCs w:val="28"/>
        </w:rPr>
        <w:t>崔颖，4</w:t>
      </w:r>
      <w:r>
        <w:rPr>
          <w:color w:val="000000"/>
          <w:kern w:val="0"/>
          <w:sz w:val="28"/>
          <w:szCs w:val="28"/>
        </w:rPr>
        <w:t>.</w:t>
      </w:r>
      <w:r>
        <w:rPr>
          <w:rFonts w:hint="eastAsia"/>
          <w:color w:val="000000"/>
          <w:kern w:val="0"/>
          <w:sz w:val="28"/>
          <w:szCs w:val="28"/>
        </w:rPr>
        <w:t>秦颖，5</w:t>
      </w:r>
      <w:r>
        <w:rPr>
          <w:color w:val="000000"/>
          <w:kern w:val="0"/>
          <w:sz w:val="28"/>
          <w:szCs w:val="28"/>
        </w:rPr>
        <w:t>.</w:t>
      </w:r>
      <w:r>
        <w:rPr>
          <w:rFonts w:hint="eastAsia"/>
          <w:color w:val="000000"/>
          <w:kern w:val="0"/>
          <w:sz w:val="28"/>
          <w:szCs w:val="28"/>
        </w:rPr>
        <w:t>牟笛，6</w:t>
      </w:r>
      <w:r>
        <w:rPr>
          <w:color w:val="000000"/>
          <w:kern w:val="0"/>
          <w:sz w:val="28"/>
          <w:szCs w:val="28"/>
        </w:rPr>
        <w:t>.</w:t>
      </w:r>
      <w:r>
        <w:rPr>
          <w:rFonts w:hint="eastAsia"/>
          <w:color w:val="000000"/>
          <w:kern w:val="0"/>
          <w:sz w:val="28"/>
          <w:szCs w:val="28"/>
        </w:rPr>
        <w:t>孙军玲，7</w:t>
      </w:r>
      <w:r>
        <w:rPr>
          <w:color w:val="000000"/>
          <w:kern w:val="0"/>
          <w:sz w:val="28"/>
          <w:szCs w:val="28"/>
        </w:rPr>
        <w:t>.</w:t>
      </w:r>
      <w:r>
        <w:rPr>
          <w:rFonts w:hint="eastAsia"/>
          <w:color w:val="000000"/>
          <w:kern w:val="0"/>
          <w:sz w:val="28"/>
          <w:szCs w:val="28"/>
        </w:rPr>
        <w:t>郑建东，8</w:t>
      </w:r>
      <w:r>
        <w:rPr>
          <w:color w:val="000000"/>
          <w:kern w:val="0"/>
          <w:sz w:val="28"/>
          <w:szCs w:val="28"/>
        </w:rPr>
        <w:t>.</w:t>
      </w:r>
      <w:r>
        <w:rPr>
          <w:rFonts w:hint="eastAsia"/>
          <w:color w:val="000000"/>
          <w:kern w:val="0"/>
          <w:sz w:val="28"/>
          <w:szCs w:val="28"/>
        </w:rPr>
        <w:t>夏宏伟。</w:t>
      </w:r>
    </w:p>
    <w:p>
      <w:pPr>
        <w:adjustRightInd w:val="0"/>
        <w:snapToGrid w:val="0"/>
        <w:spacing w:line="500" w:lineRule="exact"/>
        <w:rPr>
          <w:color w:val="000000"/>
          <w:kern w:val="0"/>
          <w:sz w:val="28"/>
          <w:szCs w:val="28"/>
        </w:rPr>
      </w:pPr>
      <w:r>
        <w:rPr>
          <w:b/>
          <w:color w:val="000000"/>
          <w:kern w:val="0"/>
          <w:sz w:val="28"/>
          <w:szCs w:val="28"/>
        </w:rPr>
        <w:t>主要完成单位</w:t>
      </w:r>
      <w:r>
        <w:rPr>
          <w:color w:val="000000"/>
          <w:kern w:val="0"/>
          <w:sz w:val="28"/>
          <w:szCs w:val="28"/>
        </w:rPr>
        <w:t>：</w:t>
      </w:r>
      <w:r>
        <w:rPr>
          <w:rFonts w:hint="eastAsia"/>
          <w:color w:val="000000"/>
          <w:kern w:val="0"/>
          <w:sz w:val="28"/>
          <w:szCs w:val="28"/>
        </w:rPr>
        <w:t>中国疾病预防控制中心</w:t>
      </w:r>
      <w:r>
        <w:rPr>
          <w:color w:val="000000"/>
          <w:kern w:val="0"/>
          <w:sz w:val="28"/>
          <w:szCs w:val="28"/>
        </w:rPr>
        <w:t xml:space="preserve"> </w:t>
      </w:r>
    </w:p>
    <w:p>
      <w:pPr>
        <w:spacing w:line="360" w:lineRule="auto"/>
        <w:rPr>
          <w:rFonts w:ascii="宋体" w:hAnsi="宋体" w:cs="宋体"/>
          <w:kern w:val="0"/>
          <w:sz w:val="24"/>
          <w:szCs w:val="24"/>
        </w:rPr>
      </w:pPr>
      <w:r>
        <w:rPr>
          <w:b/>
          <w:color w:val="000000"/>
          <w:kern w:val="0"/>
          <w:sz w:val="28"/>
          <w:szCs w:val="28"/>
        </w:rPr>
        <w:t>项目简介</w:t>
      </w:r>
      <w:r>
        <w:rPr>
          <w:color w:val="000000"/>
          <w:kern w:val="0"/>
          <w:sz w:val="28"/>
          <w:szCs w:val="28"/>
        </w:rPr>
        <w:t xml:space="preserve">： </w:t>
      </w:r>
      <w:r>
        <w:rPr>
          <w:rFonts w:ascii="仿宋" w:hAnsi="仿宋" w:cs="宋体"/>
          <w:color w:val="000000"/>
          <w:kern w:val="0"/>
          <w:sz w:val="28"/>
          <w:szCs w:val="28"/>
        </w:rPr>
        <w:t>自新型冠状病毒感染疫情爆发以来，习近平总书记高度关注疫情动态，并多次发表重要指示。在党中央和国务院的领导下，国家卫生健康委员会以及联防联控成员单位认真贯彻习近平总书记重要指示精神，迅速行动，全面落实各项防控措施。在疫情初期，为满足广大人民群众对疫情防控知识的需求，原国家卫生健康委员会疾控局第一时间指导中国疾病预防控制中心开展编著《新型冠状病毒感染的肺炎公众防护指南》工作，及时为公众正确认识新型冠状病毒感染疫情提供科学依据。该书主要内容及意义如下：</w:t>
      </w:r>
    </w:p>
    <w:p>
      <w:pPr>
        <w:spacing w:line="360" w:lineRule="auto"/>
        <w:rPr>
          <w:rFonts w:ascii="宋体" w:hAnsi="宋体" w:cs="宋体"/>
          <w:kern w:val="0"/>
          <w:sz w:val="24"/>
          <w:szCs w:val="24"/>
        </w:rPr>
      </w:pPr>
      <w:r>
        <w:rPr>
          <w:rFonts w:ascii="仿宋" w:hAnsi="仿宋" w:cs="宋体"/>
          <w:b/>
          <w:bCs/>
          <w:color w:val="000000"/>
          <w:kern w:val="0"/>
          <w:sz w:val="28"/>
          <w:szCs w:val="28"/>
        </w:rPr>
        <w:t>（一）深入浅出，解析概念。</w:t>
      </w:r>
      <w:r>
        <w:rPr>
          <w:rFonts w:ascii="仿宋" w:hAnsi="仿宋" w:cs="宋体"/>
          <w:color w:val="000000"/>
          <w:kern w:val="0"/>
          <w:sz w:val="28"/>
          <w:szCs w:val="28"/>
        </w:rPr>
        <w:t>介绍冠状病毒的基本知识，从冠状病毒的概念到新型冠状病毒的定义，再到新冠病毒的特点，引领公众认识新冠病毒。</w:t>
      </w:r>
    </w:p>
    <w:p>
      <w:pPr>
        <w:spacing w:line="360" w:lineRule="auto"/>
        <w:rPr>
          <w:rFonts w:ascii="宋体" w:hAnsi="宋体" w:cs="宋体"/>
          <w:kern w:val="0"/>
          <w:sz w:val="24"/>
          <w:szCs w:val="24"/>
        </w:rPr>
      </w:pPr>
      <w:r>
        <w:rPr>
          <w:rFonts w:ascii="仿宋" w:hAnsi="仿宋" w:cs="宋体"/>
          <w:b/>
          <w:bCs/>
          <w:color w:val="000000"/>
          <w:kern w:val="0"/>
          <w:sz w:val="28"/>
          <w:szCs w:val="28"/>
        </w:rPr>
        <w:t>（二）精准扼要，分析特点。</w:t>
      </w:r>
      <w:r>
        <w:rPr>
          <w:rFonts w:ascii="仿宋" w:hAnsi="仿宋" w:cs="宋体"/>
          <w:color w:val="000000"/>
          <w:kern w:val="0"/>
          <w:sz w:val="28"/>
          <w:szCs w:val="28"/>
        </w:rPr>
        <w:t>通过对新冠病毒感染的传播途径、症状、与流感的区别、可疑暴露者和疑似病例的判断等内容的解答，使得公众对新冠病毒感染疫情的认识进一步提升，也为后续科普教育与宣传的顺利开展提供支持。</w:t>
      </w:r>
    </w:p>
    <w:p>
      <w:pPr>
        <w:spacing w:line="360" w:lineRule="auto"/>
        <w:rPr>
          <w:rFonts w:ascii="宋体" w:hAnsi="宋体" w:cs="宋体"/>
          <w:kern w:val="0"/>
          <w:sz w:val="24"/>
          <w:szCs w:val="24"/>
        </w:rPr>
      </w:pPr>
      <w:r>
        <w:rPr>
          <w:rFonts w:ascii="仿宋" w:hAnsi="仿宋" w:cs="宋体"/>
          <w:b/>
          <w:bCs/>
          <w:color w:val="000000"/>
          <w:kern w:val="0"/>
          <w:sz w:val="28"/>
          <w:szCs w:val="28"/>
        </w:rPr>
        <w:t>（三）防治结合，科学防护。</w:t>
      </w:r>
      <w:r>
        <w:rPr>
          <w:rFonts w:ascii="仿宋" w:hAnsi="仿宋" w:cs="宋体"/>
          <w:color w:val="000000"/>
          <w:kern w:val="0"/>
          <w:sz w:val="28"/>
          <w:szCs w:val="28"/>
        </w:rPr>
        <w:t>形象地介绍了防控新型冠状病毒感染的方法和措施，包括个人防护、家庭预防等，为公众科学地解答了如何防护自己和他人、如何处理密切接触者、如何增强免疫力等问题，对公众宣传有关新冠病毒正确的、权威的、专业的防护知识。</w:t>
      </w:r>
    </w:p>
    <w:p>
      <w:pPr>
        <w:spacing w:line="360" w:lineRule="auto"/>
        <w:rPr>
          <w:rFonts w:ascii="宋体" w:hAnsi="宋体" w:cs="宋体"/>
          <w:kern w:val="0"/>
          <w:sz w:val="24"/>
          <w:szCs w:val="24"/>
        </w:rPr>
      </w:pPr>
      <w:r>
        <w:rPr>
          <w:rFonts w:ascii="仿宋" w:hAnsi="仿宋" w:cs="宋体"/>
          <w:b/>
          <w:bCs/>
          <w:color w:val="000000"/>
          <w:kern w:val="0"/>
          <w:sz w:val="28"/>
          <w:szCs w:val="28"/>
        </w:rPr>
        <w:t>（四）消除恐慌，理性应对。</w:t>
      </w:r>
      <w:r>
        <w:rPr>
          <w:rFonts w:ascii="仿宋" w:hAnsi="仿宋" w:cs="宋体"/>
          <w:color w:val="000000"/>
          <w:kern w:val="0"/>
          <w:sz w:val="28"/>
          <w:szCs w:val="28"/>
        </w:rPr>
        <w:t>正确地引导公众理性应对疫情，解答公众关注的防治热点问题，从而避免公众产生恐慌的心理，做到正确认识、科学防护、维护健康。从而提高公众对疫情的认知水平，积极促进了科学防控行动的有效实施。</w:t>
      </w:r>
    </w:p>
    <w:p>
      <w:pPr>
        <w:spacing w:line="360" w:lineRule="auto"/>
        <w:ind w:firstLine="560"/>
        <w:rPr>
          <w:rFonts w:hint="eastAsia" w:ascii="宋体" w:hAnsi="宋体" w:cs="宋体"/>
          <w:kern w:val="0"/>
          <w:sz w:val="24"/>
          <w:szCs w:val="24"/>
        </w:rPr>
      </w:pPr>
      <w:r>
        <w:rPr>
          <w:rFonts w:ascii="仿宋" w:hAnsi="仿宋" w:cs="宋体"/>
          <w:color w:val="000000"/>
          <w:kern w:val="0"/>
          <w:sz w:val="28"/>
          <w:szCs w:val="28"/>
        </w:rPr>
        <w:t>全面科普，针对公众关注热点问题，把人民群众生命安全和身体健康放在第一位。全书以图文并茂的形式将枯燥无味的医学知识通过问答形式，用听的懂、听的明、接地气、有温度的语言传递给公众，利用简图结合文字，使读者一目了然，并通过融媒体图书、电子书、网络版读物等进行广泛传播。以科学权威普及防护知识为基础，促进树立公众正确的行为习惯和健康意识。本指南先后翻译成5种民文版，输出10个语种版本。</w:t>
      </w:r>
    </w:p>
    <w:sectPr>
      <w:pgSz w:w="11906" w:h="16838"/>
      <w:pgMar w:top="1440" w:right="1247" w:bottom="1440"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F3"/>
    <w:rsid w:val="00040F69"/>
    <w:rsid w:val="00056F5B"/>
    <w:rsid w:val="000B1DB4"/>
    <w:rsid w:val="000C012F"/>
    <w:rsid w:val="00137057"/>
    <w:rsid w:val="001D6211"/>
    <w:rsid w:val="00201888"/>
    <w:rsid w:val="0020404F"/>
    <w:rsid w:val="0030208D"/>
    <w:rsid w:val="003927BC"/>
    <w:rsid w:val="003936B8"/>
    <w:rsid w:val="0039377C"/>
    <w:rsid w:val="003B32E1"/>
    <w:rsid w:val="003B795C"/>
    <w:rsid w:val="003C5B30"/>
    <w:rsid w:val="003D1459"/>
    <w:rsid w:val="003F5BED"/>
    <w:rsid w:val="004070DE"/>
    <w:rsid w:val="00493EEA"/>
    <w:rsid w:val="004D3904"/>
    <w:rsid w:val="004D5109"/>
    <w:rsid w:val="004E74EC"/>
    <w:rsid w:val="00552722"/>
    <w:rsid w:val="00555EB8"/>
    <w:rsid w:val="005641C4"/>
    <w:rsid w:val="005B117C"/>
    <w:rsid w:val="005F70C7"/>
    <w:rsid w:val="006025C2"/>
    <w:rsid w:val="00616F3C"/>
    <w:rsid w:val="00627CE3"/>
    <w:rsid w:val="00687999"/>
    <w:rsid w:val="006E1917"/>
    <w:rsid w:val="00706B3F"/>
    <w:rsid w:val="007157DE"/>
    <w:rsid w:val="00721390"/>
    <w:rsid w:val="007D3718"/>
    <w:rsid w:val="007F7A8A"/>
    <w:rsid w:val="00813CA4"/>
    <w:rsid w:val="00814EA0"/>
    <w:rsid w:val="00851998"/>
    <w:rsid w:val="00856F5B"/>
    <w:rsid w:val="008A2887"/>
    <w:rsid w:val="008B4A1C"/>
    <w:rsid w:val="008D6E36"/>
    <w:rsid w:val="009A3ADE"/>
    <w:rsid w:val="00A33044"/>
    <w:rsid w:val="00A43508"/>
    <w:rsid w:val="00A62806"/>
    <w:rsid w:val="00A72779"/>
    <w:rsid w:val="00B0232F"/>
    <w:rsid w:val="00B3140F"/>
    <w:rsid w:val="00BA05EA"/>
    <w:rsid w:val="00BB6580"/>
    <w:rsid w:val="00BD668D"/>
    <w:rsid w:val="00CB2B66"/>
    <w:rsid w:val="00CC0B8E"/>
    <w:rsid w:val="00CD59DD"/>
    <w:rsid w:val="00D0362A"/>
    <w:rsid w:val="00D055BB"/>
    <w:rsid w:val="00D11716"/>
    <w:rsid w:val="00D664C0"/>
    <w:rsid w:val="00D74340"/>
    <w:rsid w:val="00D81FC3"/>
    <w:rsid w:val="00DB15FB"/>
    <w:rsid w:val="00DB1AA6"/>
    <w:rsid w:val="00E30E39"/>
    <w:rsid w:val="00E74374"/>
    <w:rsid w:val="00F30E52"/>
    <w:rsid w:val="00F448C7"/>
    <w:rsid w:val="00F530F3"/>
    <w:rsid w:val="00F75402"/>
    <w:rsid w:val="00FA1B49"/>
    <w:rsid w:val="00FB2818"/>
    <w:rsid w:val="00FD6F45"/>
    <w:rsid w:val="00FF64DE"/>
    <w:rsid w:val="4BA46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页眉 字符"/>
    <w:basedOn w:val="8"/>
    <w:link w:val="5"/>
    <w:qFormat/>
    <w:uiPriority w:val="99"/>
    <w:rPr>
      <w:sz w:val="18"/>
      <w:szCs w:val="18"/>
    </w:rPr>
  </w:style>
  <w:style w:type="character" w:customStyle="1" w:styleId="10">
    <w:name w:val="页脚 字符"/>
    <w:basedOn w:val="8"/>
    <w:link w:val="4"/>
    <w:uiPriority w:val="99"/>
    <w:rPr>
      <w:sz w:val="18"/>
      <w:szCs w:val="18"/>
    </w:rPr>
  </w:style>
  <w:style w:type="paragraph" w:customStyle="1" w:styleId="11">
    <w:name w:val="_Style 8"/>
    <w:basedOn w:val="1"/>
    <w:next w:val="1"/>
    <w:qFormat/>
    <w:uiPriority w:val="0"/>
    <w:pPr>
      <w:spacing w:line="360" w:lineRule="auto"/>
      <w:ind w:firstLine="480" w:firstLineChars="200"/>
    </w:pPr>
    <w:rPr>
      <w:rFonts w:ascii="仿宋_GB2312"/>
      <w:sz w:val="24"/>
    </w:rPr>
  </w:style>
  <w:style w:type="paragraph" w:customStyle="1" w:styleId="12">
    <w:name w:val="标题1工作手册"/>
    <w:basedOn w:val="2"/>
    <w:link w:val="13"/>
    <w:qFormat/>
    <w:uiPriority w:val="0"/>
    <w:pPr>
      <w:keepNext w:val="0"/>
      <w:keepLines w:val="0"/>
      <w:tabs>
        <w:tab w:val="left" w:pos="3223"/>
      </w:tabs>
      <w:kinsoku w:val="0"/>
      <w:overflowPunct w:val="0"/>
      <w:autoSpaceDE w:val="0"/>
      <w:autoSpaceDN w:val="0"/>
      <w:adjustRightInd w:val="0"/>
      <w:snapToGrid w:val="0"/>
      <w:spacing w:before="0" w:after="0" w:line="240" w:lineRule="auto"/>
      <w:jc w:val="center"/>
    </w:pPr>
    <w:rPr>
      <w:rFonts w:ascii="华文中宋" w:hAnsi="华文中宋"/>
      <w:sz w:val="36"/>
      <w:szCs w:val="36"/>
    </w:rPr>
  </w:style>
  <w:style w:type="character" w:customStyle="1" w:styleId="13">
    <w:name w:val="标题1工作手册 字符"/>
    <w:basedOn w:val="8"/>
    <w:link w:val="12"/>
    <w:qFormat/>
    <w:uiPriority w:val="0"/>
    <w:rPr>
      <w:rFonts w:ascii="华文中宋" w:hAnsi="华文中宋" w:eastAsia="宋体" w:cs="Times New Roman"/>
      <w:b/>
      <w:bCs/>
      <w:kern w:val="44"/>
      <w:sz w:val="36"/>
      <w:szCs w:val="36"/>
    </w:rPr>
  </w:style>
  <w:style w:type="character" w:customStyle="1" w:styleId="14">
    <w:name w:val="标题 1 字符"/>
    <w:basedOn w:val="8"/>
    <w:link w:val="2"/>
    <w:qFormat/>
    <w:uiPriority w:val="9"/>
    <w:rPr>
      <w:rFonts w:ascii="Times New Roman" w:hAnsi="Times New Roman" w:eastAsia="宋体" w:cs="Times New Roman"/>
      <w:b/>
      <w:bCs/>
      <w:kern w:val="44"/>
      <w:sz w:val="44"/>
      <w:szCs w:val="44"/>
    </w:rPr>
  </w:style>
  <w:style w:type="character" w:customStyle="1" w:styleId="15">
    <w:name w:val="批注框文本 字符"/>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136</Words>
  <Characters>781</Characters>
  <Lines>6</Lines>
  <Paragraphs>1</Paragraphs>
  <TotalTime>24</TotalTime>
  <ScaleCrop>false</ScaleCrop>
  <LinksUpToDate>false</LinksUpToDate>
  <CharactersWithSpaces>916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2023-05-19T06:44:00Z</dcterms:created>
  <dc:creator>王亚玮</dc:creator>
  <cp:lastModifiedBy>杨剑</cp:lastModifiedBy>
  <cp:lastPrinted>2023-05-22T00:58:00Z</cp:lastPrinted>
  <dcterms:modified xsi:type="dcterms:W3CDTF">2023-05-22T01:09:33Z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3861CDEA247F497F938C3426A7DF48AF_13</vt:lpwstr>
  </property>
</Properties>
</file>