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54F" w:rsidRDefault="0072754F" w:rsidP="000465E3">
      <w:pPr>
        <w:jc w:val="center"/>
        <w:rPr>
          <w:rFonts w:ascii="黑体" w:eastAsia="黑体"/>
          <w:b/>
          <w:sz w:val="32"/>
        </w:rPr>
      </w:pPr>
      <w:bookmarkStart w:id="0" w:name="OLE_LINK1"/>
      <w:bookmarkStart w:id="1" w:name="OLE_LINK2"/>
      <w:bookmarkStart w:id="2" w:name="_GoBack"/>
      <w:bookmarkEnd w:id="2"/>
    </w:p>
    <w:p w:rsidR="0072754F" w:rsidRDefault="0072754F" w:rsidP="000465E3">
      <w:pPr>
        <w:jc w:val="center"/>
        <w:rPr>
          <w:rFonts w:ascii="黑体" w:eastAsia="黑体"/>
          <w:b/>
          <w:sz w:val="32"/>
        </w:rPr>
      </w:pPr>
    </w:p>
    <w:p w:rsidR="0072754F" w:rsidRDefault="0072754F" w:rsidP="000465E3">
      <w:pPr>
        <w:jc w:val="center"/>
        <w:rPr>
          <w:rFonts w:ascii="黑体" w:eastAsia="黑体"/>
          <w:b/>
          <w:sz w:val="32"/>
        </w:rPr>
      </w:pPr>
    </w:p>
    <w:p w:rsidR="0072754F" w:rsidRDefault="0072754F" w:rsidP="000465E3">
      <w:pPr>
        <w:jc w:val="center"/>
        <w:rPr>
          <w:rFonts w:ascii="黑体" w:eastAsia="黑体"/>
          <w:b/>
          <w:sz w:val="32"/>
        </w:rPr>
      </w:pPr>
    </w:p>
    <w:p w:rsidR="0072754F" w:rsidRDefault="0072754F" w:rsidP="000465E3">
      <w:pPr>
        <w:jc w:val="center"/>
        <w:rPr>
          <w:rFonts w:ascii="黑体" w:eastAsia="黑体"/>
          <w:b/>
          <w:sz w:val="32"/>
        </w:rPr>
      </w:pPr>
    </w:p>
    <w:p w:rsidR="00B524E0" w:rsidRPr="0072754F" w:rsidRDefault="000465E3" w:rsidP="000465E3">
      <w:pPr>
        <w:jc w:val="center"/>
        <w:rPr>
          <w:rFonts w:ascii="黑体" w:eastAsia="黑体"/>
          <w:b/>
          <w:sz w:val="44"/>
        </w:rPr>
      </w:pPr>
      <w:r w:rsidRPr="0072754F">
        <w:rPr>
          <w:rFonts w:ascii="黑体" w:eastAsia="黑体" w:hint="eastAsia"/>
          <w:b/>
          <w:sz w:val="44"/>
        </w:rPr>
        <w:t>塞拉利昂加速埃博拉病毒暴发应对</w:t>
      </w:r>
      <w:bookmarkEnd w:id="0"/>
      <w:bookmarkEnd w:id="1"/>
      <w:r w:rsidR="00EE77B5">
        <w:rPr>
          <w:rFonts w:ascii="黑体" w:eastAsia="黑体" w:hint="eastAsia"/>
          <w:b/>
          <w:sz w:val="44"/>
        </w:rPr>
        <w:t>方案</w:t>
      </w:r>
    </w:p>
    <w:p w:rsidR="000465E3" w:rsidRDefault="000465E3"/>
    <w:p w:rsidR="0072754F" w:rsidRDefault="0072754F"/>
    <w:p w:rsidR="0072754F" w:rsidRDefault="0072754F"/>
    <w:p w:rsidR="0072754F" w:rsidRDefault="0072754F"/>
    <w:p w:rsidR="000465E3" w:rsidRDefault="000465E3" w:rsidP="000465E3">
      <w:pPr>
        <w:jc w:val="center"/>
      </w:pPr>
      <w:r>
        <w:rPr>
          <w:noProof/>
        </w:rPr>
        <w:drawing>
          <wp:inline distT="0" distB="0" distL="0" distR="0">
            <wp:extent cx="3072384" cy="2914054"/>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578" cy="2914238"/>
                    </a:xfrm>
                    <a:prstGeom prst="rect">
                      <a:avLst/>
                    </a:prstGeom>
                    <a:noFill/>
                    <a:ln>
                      <a:noFill/>
                    </a:ln>
                  </pic:spPr>
                </pic:pic>
              </a:graphicData>
            </a:graphic>
          </wp:inline>
        </w:drawing>
      </w:r>
    </w:p>
    <w:p w:rsidR="000465E3" w:rsidRDefault="000465E3" w:rsidP="000465E3">
      <w:pPr>
        <w:jc w:val="center"/>
      </w:pPr>
    </w:p>
    <w:p w:rsidR="0072754F" w:rsidRDefault="0072754F" w:rsidP="000465E3">
      <w:pPr>
        <w:jc w:val="center"/>
      </w:pPr>
    </w:p>
    <w:p w:rsidR="0072754F" w:rsidRDefault="0072754F" w:rsidP="000465E3">
      <w:pPr>
        <w:jc w:val="center"/>
      </w:pPr>
    </w:p>
    <w:p w:rsidR="0072754F" w:rsidRDefault="0072754F" w:rsidP="000465E3">
      <w:pPr>
        <w:jc w:val="center"/>
      </w:pPr>
    </w:p>
    <w:p w:rsidR="000465E3" w:rsidRDefault="000465E3" w:rsidP="000465E3">
      <w:pPr>
        <w:jc w:val="center"/>
      </w:pPr>
    </w:p>
    <w:p w:rsidR="000465E3" w:rsidRPr="000465E3" w:rsidRDefault="000465E3" w:rsidP="000465E3">
      <w:pPr>
        <w:jc w:val="center"/>
        <w:rPr>
          <w:rFonts w:ascii="黑体" w:eastAsia="黑体"/>
          <w:sz w:val="30"/>
          <w:szCs w:val="30"/>
        </w:rPr>
      </w:pPr>
      <w:r w:rsidRPr="000465E3">
        <w:rPr>
          <w:rFonts w:ascii="黑体" w:eastAsia="黑体" w:hint="eastAsia"/>
          <w:sz w:val="30"/>
          <w:szCs w:val="30"/>
        </w:rPr>
        <w:t>塞拉利昂政府</w:t>
      </w:r>
    </w:p>
    <w:p w:rsidR="000465E3" w:rsidRPr="000465E3" w:rsidRDefault="000465E3" w:rsidP="000465E3">
      <w:pPr>
        <w:jc w:val="center"/>
        <w:rPr>
          <w:rFonts w:ascii="黑体" w:eastAsia="黑体"/>
          <w:sz w:val="30"/>
          <w:szCs w:val="30"/>
        </w:rPr>
      </w:pPr>
      <w:r w:rsidRPr="000465E3">
        <w:rPr>
          <w:rFonts w:ascii="黑体" w:eastAsia="黑体" w:hint="eastAsia"/>
          <w:sz w:val="30"/>
          <w:szCs w:val="30"/>
        </w:rPr>
        <w:t>健康卫生部</w:t>
      </w:r>
    </w:p>
    <w:p w:rsidR="000465E3" w:rsidRDefault="000465E3" w:rsidP="000465E3">
      <w:pPr>
        <w:jc w:val="center"/>
        <w:rPr>
          <w:rFonts w:ascii="黑体" w:eastAsia="黑体"/>
          <w:sz w:val="30"/>
          <w:szCs w:val="30"/>
        </w:rPr>
      </w:pPr>
      <w:r w:rsidRPr="000465E3">
        <w:rPr>
          <w:rFonts w:ascii="黑体" w:eastAsia="黑体" w:hint="eastAsia"/>
          <w:sz w:val="30"/>
          <w:szCs w:val="30"/>
        </w:rPr>
        <w:t>2014年7月-12月</w:t>
      </w:r>
    </w:p>
    <w:p w:rsidR="000465E3" w:rsidRDefault="000465E3">
      <w:pPr>
        <w:widowControl/>
        <w:jc w:val="left"/>
        <w:rPr>
          <w:rFonts w:ascii="黑体" w:eastAsia="黑体"/>
          <w:sz w:val="30"/>
          <w:szCs w:val="30"/>
        </w:rPr>
      </w:pPr>
      <w:r>
        <w:rPr>
          <w:rFonts w:ascii="黑体" w:eastAsia="黑体"/>
          <w:sz w:val="30"/>
          <w:szCs w:val="30"/>
        </w:rPr>
        <w:br w:type="page"/>
      </w:r>
    </w:p>
    <w:p w:rsidR="000465E3" w:rsidRPr="00774292" w:rsidRDefault="000465E3" w:rsidP="000465E3">
      <w:pPr>
        <w:jc w:val="left"/>
        <w:rPr>
          <w:rFonts w:ascii="仿宋_GB2312" w:eastAsia="仿宋_GB2312"/>
          <w:b/>
          <w:sz w:val="28"/>
          <w:szCs w:val="28"/>
        </w:rPr>
      </w:pPr>
      <w:r w:rsidRPr="00774292">
        <w:rPr>
          <w:rFonts w:ascii="仿宋_GB2312" w:eastAsia="仿宋_GB2312" w:hint="eastAsia"/>
          <w:b/>
          <w:sz w:val="28"/>
          <w:szCs w:val="28"/>
        </w:rPr>
        <w:lastRenderedPageBreak/>
        <w:t>前言</w:t>
      </w:r>
    </w:p>
    <w:p w:rsidR="0021271E" w:rsidRPr="00494B04" w:rsidRDefault="000465E3" w:rsidP="00494B04">
      <w:pPr>
        <w:spacing w:line="360" w:lineRule="auto"/>
        <w:ind w:firstLineChars="200" w:firstLine="560"/>
        <w:jc w:val="left"/>
        <w:rPr>
          <w:rFonts w:ascii="仿宋_GB2312" w:eastAsia="仿宋_GB2312" w:hAnsiTheme="minorEastAsia"/>
          <w:sz w:val="28"/>
          <w:szCs w:val="28"/>
        </w:rPr>
      </w:pPr>
      <w:r w:rsidRPr="00494B04">
        <w:rPr>
          <w:rFonts w:ascii="仿宋_GB2312" w:eastAsia="仿宋_GB2312" w:hAnsiTheme="minorEastAsia" w:hint="eastAsia"/>
          <w:sz w:val="28"/>
          <w:szCs w:val="28"/>
        </w:rPr>
        <w:t>2014年5月25</w:t>
      </w:r>
      <w:r w:rsidR="00AD337E">
        <w:rPr>
          <w:rFonts w:ascii="仿宋_GB2312" w:eastAsia="仿宋_GB2312" w:hAnsiTheme="minorEastAsia" w:hint="eastAsia"/>
          <w:sz w:val="28"/>
          <w:szCs w:val="28"/>
        </w:rPr>
        <w:t>日星期</w:t>
      </w:r>
      <w:r w:rsidRPr="00494B04">
        <w:rPr>
          <w:rFonts w:ascii="仿宋_GB2312" w:eastAsia="仿宋_GB2312" w:hAnsiTheme="minorEastAsia" w:hint="eastAsia"/>
          <w:sz w:val="28"/>
          <w:szCs w:val="28"/>
        </w:rPr>
        <w:t>一，在对</w:t>
      </w:r>
      <w:proofErr w:type="spellStart"/>
      <w:r w:rsidR="0021271E" w:rsidRPr="00494B04">
        <w:rPr>
          <w:rFonts w:ascii="仿宋_GB2312" w:eastAsia="仿宋_GB2312" w:hAnsiTheme="minorEastAsia" w:hint="eastAsia"/>
          <w:sz w:val="28"/>
          <w:szCs w:val="28"/>
        </w:rPr>
        <w:t>Kailahun</w:t>
      </w:r>
      <w:proofErr w:type="spellEnd"/>
      <w:r w:rsidRPr="00494B04">
        <w:rPr>
          <w:rFonts w:ascii="仿宋_GB2312" w:eastAsia="仿宋_GB2312" w:hAnsiTheme="minorEastAsia" w:hint="eastAsia"/>
          <w:sz w:val="28"/>
          <w:szCs w:val="28"/>
        </w:rPr>
        <w:t>区一名疑似病例进行实验室确诊后，</w:t>
      </w:r>
      <w:r w:rsidR="0021271E" w:rsidRPr="00494B04">
        <w:rPr>
          <w:rFonts w:ascii="仿宋_GB2312" w:eastAsia="仿宋_GB2312" w:hAnsiTheme="minorEastAsia" w:hint="eastAsia"/>
          <w:sz w:val="28"/>
          <w:szCs w:val="28"/>
        </w:rPr>
        <w:t>塞拉利昂政府通过</w:t>
      </w:r>
      <w:proofErr w:type="gramStart"/>
      <w:r w:rsidR="0021271E" w:rsidRPr="00494B04">
        <w:rPr>
          <w:rFonts w:ascii="仿宋_GB2312" w:eastAsia="仿宋_GB2312" w:hAnsiTheme="minorEastAsia" w:hint="eastAsia"/>
          <w:sz w:val="28"/>
          <w:szCs w:val="28"/>
        </w:rPr>
        <w:t>健康卫生部</w:t>
      </w:r>
      <w:proofErr w:type="gramEnd"/>
      <w:r w:rsidR="0021271E" w:rsidRPr="00494B04">
        <w:rPr>
          <w:rFonts w:ascii="仿宋_GB2312" w:eastAsia="仿宋_GB2312" w:hAnsiTheme="minorEastAsia" w:hint="eastAsia"/>
          <w:sz w:val="28"/>
          <w:szCs w:val="28"/>
        </w:rPr>
        <w:t>宣布</w:t>
      </w:r>
      <w:r w:rsidRPr="00494B04">
        <w:rPr>
          <w:rFonts w:ascii="仿宋_GB2312" w:eastAsia="仿宋_GB2312" w:hAnsiTheme="minorEastAsia" w:hint="eastAsia"/>
          <w:sz w:val="28"/>
          <w:szCs w:val="28"/>
        </w:rPr>
        <w:t>塞拉利昂发生</w:t>
      </w:r>
      <w:r w:rsidR="00D34404">
        <w:rPr>
          <w:rFonts w:ascii="仿宋_GB2312" w:eastAsia="仿宋_GB2312" w:hAnsiTheme="minorEastAsia" w:hint="eastAsia"/>
          <w:sz w:val="28"/>
          <w:szCs w:val="28"/>
        </w:rPr>
        <w:t>埃博拉出血热</w:t>
      </w:r>
      <w:r w:rsidRPr="00494B04">
        <w:rPr>
          <w:rFonts w:ascii="仿宋_GB2312" w:eastAsia="仿宋_GB2312" w:hAnsiTheme="minorEastAsia" w:hint="eastAsia"/>
          <w:sz w:val="28"/>
          <w:szCs w:val="28"/>
        </w:rPr>
        <w:t>暴发。</w:t>
      </w:r>
      <w:proofErr w:type="spellStart"/>
      <w:r w:rsidR="0021271E" w:rsidRPr="00494B04">
        <w:rPr>
          <w:rFonts w:ascii="仿宋_GB2312" w:eastAsia="仿宋_GB2312" w:hAnsiTheme="minorEastAsia" w:hint="eastAsia"/>
          <w:sz w:val="28"/>
          <w:szCs w:val="28"/>
        </w:rPr>
        <w:t>Kailahun</w:t>
      </w:r>
      <w:proofErr w:type="spellEnd"/>
      <w:r w:rsidR="0021271E" w:rsidRPr="00494B04">
        <w:rPr>
          <w:rFonts w:ascii="仿宋_GB2312" w:eastAsia="仿宋_GB2312" w:hAnsiTheme="minorEastAsia" w:hint="eastAsia"/>
          <w:sz w:val="28"/>
          <w:szCs w:val="28"/>
        </w:rPr>
        <w:t>区位于塞拉利昂东部，与几内亚和利比里亚相邻。这次疫情似乎是几内亚和利比里亚2014年3月以来持续暴发的一种向外蔓延。截至2014年7月20日，七个地区(</w:t>
      </w:r>
      <w:proofErr w:type="spellStart"/>
      <w:r w:rsidR="0021271E" w:rsidRPr="00494B04">
        <w:rPr>
          <w:rFonts w:ascii="仿宋_GB2312" w:eastAsia="仿宋_GB2312" w:hAnsiTheme="minorEastAsia" w:hint="eastAsia"/>
          <w:sz w:val="28"/>
          <w:szCs w:val="28"/>
        </w:rPr>
        <w:t>Kambia</w:t>
      </w:r>
      <w:proofErr w:type="spellEnd"/>
      <w:r w:rsidR="0021271E" w:rsidRPr="00494B04">
        <w:rPr>
          <w:rFonts w:ascii="仿宋_GB2312" w:eastAsia="仿宋_GB2312" w:hAnsiTheme="minorEastAsia" w:hint="eastAsia"/>
          <w:sz w:val="28"/>
          <w:szCs w:val="28"/>
        </w:rPr>
        <w:t xml:space="preserve">, </w:t>
      </w:r>
      <w:proofErr w:type="spellStart"/>
      <w:r w:rsidR="0021271E" w:rsidRPr="00494B04">
        <w:rPr>
          <w:rFonts w:ascii="仿宋_GB2312" w:eastAsia="仿宋_GB2312" w:hAnsiTheme="minorEastAsia" w:hint="eastAsia"/>
          <w:sz w:val="28"/>
          <w:szCs w:val="28"/>
        </w:rPr>
        <w:t>Kailahun</w:t>
      </w:r>
      <w:proofErr w:type="spellEnd"/>
      <w:r w:rsidR="0021271E" w:rsidRPr="00494B04">
        <w:rPr>
          <w:rFonts w:ascii="仿宋_GB2312" w:eastAsia="仿宋_GB2312" w:hAnsiTheme="minorEastAsia" w:hint="eastAsia"/>
          <w:sz w:val="28"/>
          <w:szCs w:val="28"/>
        </w:rPr>
        <w:t xml:space="preserve">, </w:t>
      </w:r>
      <w:proofErr w:type="spellStart"/>
      <w:r w:rsidR="0021271E" w:rsidRPr="00494B04">
        <w:rPr>
          <w:rFonts w:ascii="仿宋_GB2312" w:eastAsia="仿宋_GB2312" w:hAnsiTheme="minorEastAsia" w:hint="eastAsia"/>
          <w:sz w:val="28"/>
          <w:szCs w:val="28"/>
        </w:rPr>
        <w:t>Kenema</w:t>
      </w:r>
      <w:proofErr w:type="spellEnd"/>
      <w:r w:rsidR="0021271E" w:rsidRPr="00494B04">
        <w:rPr>
          <w:rFonts w:ascii="仿宋_GB2312" w:eastAsia="仿宋_GB2312" w:hAnsiTheme="minorEastAsia" w:hint="eastAsia"/>
          <w:sz w:val="28"/>
          <w:szCs w:val="28"/>
        </w:rPr>
        <w:t xml:space="preserve">, Port </w:t>
      </w:r>
      <w:proofErr w:type="spellStart"/>
      <w:r w:rsidR="0021271E" w:rsidRPr="00494B04">
        <w:rPr>
          <w:rFonts w:ascii="仿宋_GB2312" w:eastAsia="仿宋_GB2312" w:hAnsiTheme="minorEastAsia" w:hint="eastAsia"/>
          <w:sz w:val="28"/>
          <w:szCs w:val="28"/>
        </w:rPr>
        <w:t>Loko</w:t>
      </w:r>
      <w:proofErr w:type="spellEnd"/>
      <w:r w:rsidR="0021271E" w:rsidRPr="00494B04">
        <w:rPr>
          <w:rFonts w:ascii="仿宋_GB2312" w:eastAsia="仿宋_GB2312" w:hAnsiTheme="minorEastAsia" w:hint="eastAsia"/>
          <w:sz w:val="28"/>
          <w:szCs w:val="28"/>
        </w:rPr>
        <w:t xml:space="preserve">, Bo, </w:t>
      </w:r>
      <w:proofErr w:type="spellStart"/>
      <w:r w:rsidR="0021271E" w:rsidRPr="00494B04">
        <w:rPr>
          <w:rFonts w:ascii="仿宋_GB2312" w:eastAsia="仿宋_GB2312" w:hAnsiTheme="minorEastAsia" w:hint="eastAsia"/>
          <w:sz w:val="28"/>
          <w:szCs w:val="28"/>
        </w:rPr>
        <w:t>Bonthe</w:t>
      </w:r>
      <w:proofErr w:type="spellEnd"/>
      <w:r w:rsidR="0021271E" w:rsidRPr="00494B04">
        <w:rPr>
          <w:rFonts w:ascii="仿宋_GB2312" w:eastAsia="仿宋_GB2312" w:hAnsiTheme="minorEastAsia" w:hint="eastAsia"/>
          <w:sz w:val="28"/>
          <w:szCs w:val="28"/>
        </w:rPr>
        <w:t>和西部地区)已有409例</w:t>
      </w:r>
      <w:r w:rsidR="00D34404">
        <w:rPr>
          <w:rFonts w:ascii="仿宋_GB2312" w:eastAsia="仿宋_GB2312" w:hAnsiTheme="minorEastAsia" w:hint="eastAsia"/>
          <w:sz w:val="28"/>
          <w:szCs w:val="28"/>
        </w:rPr>
        <w:t>埃博拉出血热</w:t>
      </w:r>
      <w:r w:rsidR="0021271E" w:rsidRPr="00494B04">
        <w:rPr>
          <w:rFonts w:ascii="仿宋_GB2312" w:eastAsia="仿宋_GB2312" w:hAnsiTheme="minorEastAsia" w:hint="eastAsia"/>
          <w:sz w:val="28"/>
          <w:szCs w:val="28"/>
        </w:rPr>
        <w:t>阳性确诊病例和139例</w:t>
      </w:r>
      <w:r w:rsidR="00AD337E">
        <w:rPr>
          <w:rFonts w:ascii="仿宋_GB2312" w:eastAsia="仿宋_GB2312" w:hAnsiTheme="minorEastAsia" w:hint="eastAsia"/>
          <w:sz w:val="28"/>
          <w:szCs w:val="28"/>
        </w:rPr>
        <w:t>确诊</w:t>
      </w:r>
      <w:r w:rsidR="0021271E" w:rsidRPr="00494B04">
        <w:rPr>
          <w:rFonts w:ascii="仿宋_GB2312" w:eastAsia="仿宋_GB2312" w:hAnsiTheme="minorEastAsia" w:hint="eastAsia"/>
          <w:sz w:val="28"/>
          <w:szCs w:val="28"/>
        </w:rPr>
        <w:t>死亡病例。</w:t>
      </w:r>
    </w:p>
    <w:tbl>
      <w:tblPr>
        <w:tblStyle w:val="a4"/>
        <w:tblW w:w="0" w:type="auto"/>
        <w:tblInd w:w="1384" w:type="dxa"/>
        <w:tblLook w:val="04A0" w:firstRow="1" w:lastRow="0" w:firstColumn="1" w:lastColumn="0" w:noHBand="0" w:noVBand="1"/>
      </w:tblPr>
      <w:tblGrid>
        <w:gridCol w:w="1456"/>
        <w:gridCol w:w="1946"/>
        <w:gridCol w:w="2693"/>
      </w:tblGrid>
      <w:tr w:rsidR="007D3C8A" w:rsidRPr="00AD337E" w:rsidTr="00AD337E">
        <w:tc>
          <w:tcPr>
            <w:tcW w:w="145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地区</w:t>
            </w:r>
          </w:p>
        </w:tc>
        <w:tc>
          <w:tcPr>
            <w:tcW w:w="194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确诊病例数</w:t>
            </w:r>
          </w:p>
        </w:tc>
        <w:tc>
          <w:tcPr>
            <w:tcW w:w="2693"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确诊死亡数</w:t>
            </w:r>
          </w:p>
        </w:tc>
      </w:tr>
      <w:tr w:rsidR="007D3C8A" w:rsidRPr="00AD337E" w:rsidTr="00AD337E">
        <w:tc>
          <w:tcPr>
            <w:tcW w:w="1456" w:type="dxa"/>
          </w:tcPr>
          <w:p w:rsidR="007D3C8A" w:rsidRPr="00AD337E" w:rsidRDefault="007D3C8A" w:rsidP="007D3C8A">
            <w:pPr>
              <w:pStyle w:val="Default"/>
              <w:jc w:val="center"/>
              <w:rPr>
                <w:rFonts w:ascii="仿宋_GB2312" w:eastAsia="仿宋_GB2312" w:hAnsiTheme="minorEastAsia"/>
                <w:szCs w:val="21"/>
              </w:rPr>
            </w:pPr>
            <w:proofErr w:type="spellStart"/>
            <w:r w:rsidRPr="00AD337E">
              <w:rPr>
                <w:rFonts w:ascii="仿宋_GB2312" w:eastAsia="仿宋_GB2312" w:hAnsiTheme="minorEastAsia" w:hint="eastAsia"/>
                <w:szCs w:val="21"/>
              </w:rPr>
              <w:t>Kailahun</w:t>
            </w:r>
            <w:proofErr w:type="spellEnd"/>
          </w:p>
        </w:tc>
        <w:tc>
          <w:tcPr>
            <w:tcW w:w="194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282</w:t>
            </w:r>
          </w:p>
        </w:tc>
        <w:tc>
          <w:tcPr>
            <w:tcW w:w="2693"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97</w:t>
            </w:r>
          </w:p>
        </w:tc>
      </w:tr>
      <w:tr w:rsidR="007D3C8A" w:rsidRPr="00AD337E" w:rsidTr="00AD337E">
        <w:tc>
          <w:tcPr>
            <w:tcW w:w="1456" w:type="dxa"/>
          </w:tcPr>
          <w:p w:rsidR="007D3C8A" w:rsidRPr="00AD337E" w:rsidRDefault="007D3C8A" w:rsidP="007D3C8A">
            <w:pPr>
              <w:jc w:val="center"/>
              <w:rPr>
                <w:rFonts w:ascii="仿宋_GB2312" w:eastAsia="仿宋_GB2312" w:hAnsiTheme="minorEastAsia"/>
                <w:sz w:val="24"/>
                <w:szCs w:val="21"/>
              </w:rPr>
            </w:pPr>
            <w:proofErr w:type="spellStart"/>
            <w:r w:rsidRPr="00AD337E">
              <w:rPr>
                <w:rFonts w:ascii="仿宋_GB2312" w:eastAsia="仿宋_GB2312" w:hAnsiTheme="minorEastAsia" w:hint="eastAsia"/>
                <w:sz w:val="24"/>
                <w:szCs w:val="21"/>
              </w:rPr>
              <w:t>Kenema</w:t>
            </w:r>
            <w:proofErr w:type="spellEnd"/>
          </w:p>
        </w:tc>
        <w:tc>
          <w:tcPr>
            <w:tcW w:w="194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111</w:t>
            </w:r>
          </w:p>
        </w:tc>
        <w:tc>
          <w:tcPr>
            <w:tcW w:w="2693"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40</w:t>
            </w:r>
          </w:p>
        </w:tc>
      </w:tr>
      <w:tr w:rsidR="007D3C8A" w:rsidRPr="00AD337E" w:rsidTr="00AD337E">
        <w:tc>
          <w:tcPr>
            <w:tcW w:w="1456" w:type="dxa"/>
          </w:tcPr>
          <w:p w:rsidR="007D3C8A" w:rsidRPr="00AD337E" w:rsidRDefault="007D3C8A" w:rsidP="007D3C8A">
            <w:pPr>
              <w:pStyle w:val="Default"/>
              <w:jc w:val="center"/>
              <w:rPr>
                <w:rFonts w:ascii="仿宋_GB2312" w:eastAsia="仿宋_GB2312" w:hAnsiTheme="minorEastAsia"/>
                <w:szCs w:val="21"/>
              </w:rPr>
            </w:pPr>
            <w:r w:rsidRPr="00AD337E">
              <w:rPr>
                <w:rFonts w:ascii="仿宋_GB2312" w:eastAsia="仿宋_GB2312" w:hAnsiTheme="minorEastAsia" w:hint="eastAsia"/>
                <w:szCs w:val="21"/>
              </w:rPr>
              <w:t>Bo</w:t>
            </w:r>
          </w:p>
        </w:tc>
        <w:tc>
          <w:tcPr>
            <w:tcW w:w="194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7</w:t>
            </w:r>
          </w:p>
        </w:tc>
        <w:tc>
          <w:tcPr>
            <w:tcW w:w="2693"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1</w:t>
            </w:r>
          </w:p>
        </w:tc>
      </w:tr>
      <w:tr w:rsidR="007D3C8A" w:rsidRPr="00AD337E" w:rsidTr="00AD337E">
        <w:tc>
          <w:tcPr>
            <w:tcW w:w="1456" w:type="dxa"/>
          </w:tcPr>
          <w:p w:rsidR="007D3C8A" w:rsidRPr="00AD337E" w:rsidRDefault="007D3C8A" w:rsidP="007D3C8A">
            <w:pPr>
              <w:pStyle w:val="Default"/>
              <w:jc w:val="center"/>
              <w:rPr>
                <w:rFonts w:ascii="仿宋_GB2312" w:eastAsia="仿宋_GB2312" w:hAnsiTheme="minorEastAsia"/>
                <w:szCs w:val="21"/>
              </w:rPr>
            </w:pPr>
            <w:proofErr w:type="spellStart"/>
            <w:r w:rsidRPr="00AD337E">
              <w:rPr>
                <w:rFonts w:ascii="仿宋_GB2312" w:eastAsia="仿宋_GB2312" w:hAnsiTheme="minorEastAsia" w:hint="eastAsia"/>
                <w:szCs w:val="21"/>
              </w:rPr>
              <w:t>Kambia</w:t>
            </w:r>
            <w:proofErr w:type="spellEnd"/>
          </w:p>
        </w:tc>
        <w:tc>
          <w:tcPr>
            <w:tcW w:w="194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1</w:t>
            </w:r>
          </w:p>
        </w:tc>
        <w:tc>
          <w:tcPr>
            <w:tcW w:w="2693"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0</w:t>
            </w:r>
          </w:p>
        </w:tc>
      </w:tr>
      <w:tr w:rsidR="007D3C8A" w:rsidRPr="00AD337E" w:rsidTr="00AD337E">
        <w:tc>
          <w:tcPr>
            <w:tcW w:w="1456" w:type="dxa"/>
          </w:tcPr>
          <w:p w:rsidR="007D3C8A" w:rsidRPr="00AD337E" w:rsidRDefault="007D3C8A" w:rsidP="007D3C8A">
            <w:pPr>
              <w:pStyle w:val="Default"/>
              <w:jc w:val="center"/>
              <w:rPr>
                <w:rFonts w:ascii="仿宋_GB2312" w:eastAsia="仿宋_GB2312" w:hAnsiTheme="minorEastAsia"/>
                <w:szCs w:val="21"/>
              </w:rPr>
            </w:pPr>
            <w:r w:rsidRPr="00AD337E">
              <w:rPr>
                <w:rFonts w:ascii="仿宋_GB2312" w:eastAsia="仿宋_GB2312" w:hAnsiTheme="minorEastAsia" w:hint="eastAsia"/>
                <w:szCs w:val="21"/>
              </w:rPr>
              <w:t xml:space="preserve">Port </w:t>
            </w:r>
            <w:proofErr w:type="spellStart"/>
            <w:r w:rsidRPr="00AD337E">
              <w:rPr>
                <w:rFonts w:ascii="仿宋_GB2312" w:eastAsia="仿宋_GB2312" w:hAnsiTheme="minorEastAsia" w:hint="eastAsia"/>
                <w:szCs w:val="21"/>
              </w:rPr>
              <w:t>Loko</w:t>
            </w:r>
            <w:proofErr w:type="spellEnd"/>
          </w:p>
        </w:tc>
        <w:tc>
          <w:tcPr>
            <w:tcW w:w="194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4</w:t>
            </w:r>
          </w:p>
        </w:tc>
        <w:tc>
          <w:tcPr>
            <w:tcW w:w="2693"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0</w:t>
            </w:r>
          </w:p>
        </w:tc>
      </w:tr>
      <w:tr w:rsidR="007D3C8A" w:rsidRPr="00AD337E" w:rsidTr="00AD337E">
        <w:tc>
          <w:tcPr>
            <w:tcW w:w="1456" w:type="dxa"/>
          </w:tcPr>
          <w:p w:rsidR="007D3C8A" w:rsidRPr="00AD337E" w:rsidRDefault="007D3C8A" w:rsidP="007D3C8A">
            <w:pPr>
              <w:pStyle w:val="Default"/>
              <w:jc w:val="center"/>
              <w:rPr>
                <w:rFonts w:ascii="仿宋_GB2312" w:eastAsia="仿宋_GB2312" w:hAnsiTheme="minorEastAsia"/>
                <w:szCs w:val="21"/>
              </w:rPr>
            </w:pPr>
            <w:proofErr w:type="spellStart"/>
            <w:r w:rsidRPr="00AD337E">
              <w:rPr>
                <w:rFonts w:ascii="仿宋_GB2312" w:eastAsia="仿宋_GB2312" w:hAnsiTheme="minorEastAsia" w:hint="eastAsia"/>
                <w:szCs w:val="21"/>
              </w:rPr>
              <w:t>Bonthe</w:t>
            </w:r>
            <w:proofErr w:type="spellEnd"/>
          </w:p>
        </w:tc>
        <w:tc>
          <w:tcPr>
            <w:tcW w:w="194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1</w:t>
            </w:r>
          </w:p>
        </w:tc>
        <w:tc>
          <w:tcPr>
            <w:tcW w:w="2693"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0</w:t>
            </w:r>
          </w:p>
        </w:tc>
      </w:tr>
      <w:tr w:rsidR="007D3C8A" w:rsidRPr="00AD337E" w:rsidTr="00AD337E">
        <w:tc>
          <w:tcPr>
            <w:tcW w:w="145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西部地区</w:t>
            </w:r>
          </w:p>
        </w:tc>
        <w:tc>
          <w:tcPr>
            <w:tcW w:w="1946"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3</w:t>
            </w:r>
          </w:p>
        </w:tc>
        <w:tc>
          <w:tcPr>
            <w:tcW w:w="2693" w:type="dxa"/>
          </w:tcPr>
          <w:p w:rsidR="007D3C8A" w:rsidRPr="00AD337E" w:rsidRDefault="007D3C8A" w:rsidP="007D3C8A">
            <w:pPr>
              <w:jc w:val="center"/>
              <w:rPr>
                <w:rFonts w:ascii="仿宋_GB2312" w:eastAsia="仿宋_GB2312" w:hAnsiTheme="minorEastAsia"/>
                <w:sz w:val="24"/>
                <w:szCs w:val="21"/>
              </w:rPr>
            </w:pPr>
            <w:r w:rsidRPr="00AD337E">
              <w:rPr>
                <w:rFonts w:ascii="仿宋_GB2312" w:eastAsia="仿宋_GB2312" w:hAnsiTheme="minorEastAsia" w:hint="eastAsia"/>
                <w:sz w:val="24"/>
                <w:szCs w:val="21"/>
              </w:rPr>
              <w:t>1</w:t>
            </w:r>
          </w:p>
        </w:tc>
      </w:tr>
    </w:tbl>
    <w:p w:rsidR="0021271E" w:rsidRDefault="0021271E" w:rsidP="0021271E">
      <w:pPr>
        <w:ind w:firstLineChars="200" w:firstLine="460"/>
        <w:jc w:val="left"/>
        <w:rPr>
          <w:sz w:val="23"/>
          <w:szCs w:val="23"/>
        </w:rPr>
      </w:pPr>
    </w:p>
    <w:p w:rsidR="0021271E" w:rsidRPr="00774292" w:rsidRDefault="007D3C8A" w:rsidP="00774292">
      <w:pPr>
        <w:spacing w:line="360" w:lineRule="auto"/>
        <w:ind w:firstLineChars="200" w:firstLine="560"/>
        <w:jc w:val="left"/>
        <w:rPr>
          <w:rFonts w:ascii="仿宋_GB2312" w:eastAsia="仿宋_GB2312" w:hAnsiTheme="minorEastAsia"/>
          <w:sz w:val="28"/>
          <w:szCs w:val="28"/>
        </w:rPr>
      </w:pPr>
      <w:r w:rsidRPr="00774292">
        <w:rPr>
          <w:rFonts w:ascii="仿宋_GB2312" w:eastAsia="仿宋_GB2312" w:hAnsiTheme="minorEastAsia" w:hint="eastAsia"/>
          <w:sz w:val="28"/>
          <w:szCs w:val="28"/>
        </w:rPr>
        <w:t>塞拉利昂国家政府已与合作伙伴一起建立和实施了</w:t>
      </w:r>
      <w:r w:rsidR="00D34404">
        <w:rPr>
          <w:rFonts w:ascii="仿宋_GB2312" w:eastAsia="仿宋_GB2312" w:hAnsiTheme="minorEastAsia" w:hint="eastAsia"/>
          <w:sz w:val="28"/>
          <w:szCs w:val="28"/>
        </w:rPr>
        <w:t>埃博拉出血热</w:t>
      </w:r>
      <w:r w:rsidRPr="00774292">
        <w:rPr>
          <w:rFonts w:ascii="仿宋_GB2312" w:eastAsia="仿宋_GB2312" w:hAnsiTheme="minorEastAsia" w:hint="eastAsia"/>
          <w:sz w:val="28"/>
          <w:szCs w:val="28"/>
        </w:rPr>
        <w:t>疫情应对措施。尽管实施了这些措施，</w:t>
      </w:r>
      <w:r w:rsidR="00D34404">
        <w:rPr>
          <w:rFonts w:ascii="仿宋_GB2312" w:eastAsia="仿宋_GB2312" w:hAnsiTheme="minorEastAsia" w:hint="eastAsia"/>
          <w:sz w:val="28"/>
          <w:szCs w:val="28"/>
        </w:rPr>
        <w:t>埃博拉出血热</w:t>
      </w:r>
      <w:r w:rsidRPr="00774292">
        <w:rPr>
          <w:rFonts w:ascii="仿宋_GB2312" w:eastAsia="仿宋_GB2312" w:hAnsiTheme="minorEastAsia" w:hint="eastAsia"/>
          <w:sz w:val="28"/>
          <w:szCs w:val="28"/>
        </w:rPr>
        <w:t>疫情仍</w:t>
      </w:r>
      <w:r w:rsidR="00C115AE">
        <w:rPr>
          <w:rFonts w:ascii="仿宋_GB2312" w:eastAsia="仿宋_GB2312" w:hAnsiTheme="minorEastAsia" w:hint="eastAsia"/>
          <w:sz w:val="28"/>
          <w:szCs w:val="28"/>
        </w:rPr>
        <w:t>在持续</w:t>
      </w:r>
      <w:r w:rsidRPr="00774292">
        <w:rPr>
          <w:rFonts w:ascii="仿宋_GB2312" w:eastAsia="仿宋_GB2312" w:hAnsiTheme="minorEastAsia" w:hint="eastAsia"/>
          <w:sz w:val="28"/>
          <w:szCs w:val="28"/>
        </w:rPr>
        <w:t>蔓延。</w:t>
      </w:r>
    </w:p>
    <w:p w:rsidR="007D3C8A" w:rsidRPr="00F82F85" w:rsidRDefault="007D3C8A" w:rsidP="00774292">
      <w:pPr>
        <w:ind w:firstLineChars="200" w:firstLine="560"/>
        <w:jc w:val="left"/>
        <w:rPr>
          <w:rFonts w:ascii="仿宋_GB2312" w:eastAsia="仿宋_GB2312"/>
          <w:sz w:val="28"/>
          <w:szCs w:val="28"/>
        </w:rPr>
      </w:pPr>
    </w:p>
    <w:p w:rsidR="007D3C8A" w:rsidRPr="00774292" w:rsidRDefault="007D3C8A" w:rsidP="007D3C8A">
      <w:pPr>
        <w:ind w:firstLineChars="200" w:firstLine="562"/>
        <w:jc w:val="left"/>
        <w:rPr>
          <w:rFonts w:ascii="仿宋_GB2312" w:eastAsia="仿宋_GB2312"/>
          <w:b/>
          <w:sz w:val="28"/>
          <w:szCs w:val="28"/>
        </w:rPr>
      </w:pPr>
      <w:r w:rsidRPr="00774292">
        <w:rPr>
          <w:rFonts w:ascii="仿宋_GB2312" w:eastAsia="仿宋_GB2312" w:hint="eastAsia"/>
          <w:b/>
          <w:sz w:val="28"/>
          <w:szCs w:val="28"/>
        </w:rPr>
        <w:t>挑战</w:t>
      </w:r>
    </w:p>
    <w:p w:rsidR="007D3C8A" w:rsidRPr="00774292" w:rsidRDefault="00C115AE" w:rsidP="00C115AE">
      <w:pPr>
        <w:spacing w:line="360" w:lineRule="auto"/>
        <w:ind w:firstLineChars="200" w:firstLine="560"/>
        <w:jc w:val="left"/>
        <w:rPr>
          <w:rFonts w:ascii="仿宋_GB2312" w:eastAsia="仿宋_GB2312" w:hAnsiTheme="minorEastAsia"/>
          <w:sz w:val="28"/>
          <w:szCs w:val="28"/>
        </w:rPr>
      </w:pPr>
      <w:r w:rsidRPr="00C115AE">
        <w:rPr>
          <w:rFonts w:ascii="仿宋_GB2312" w:eastAsia="仿宋_GB2312" w:hAnsiTheme="minorEastAsia" w:hint="eastAsia"/>
          <w:sz w:val="28"/>
          <w:szCs w:val="28"/>
        </w:rPr>
        <w:t>对持续</w:t>
      </w:r>
      <w:r w:rsidR="00D44CDF">
        <w:rPr>
          <w:rFonts w:ascii="仿宋_GB2312" w:eastAsia="仿宋_GB2312" w:hAnsiTheme="minorEastAsia" w:hint="eastAsia"/>
          <w:sz w:val="28"/>
          <w:szCs w:val="28"/>
        </w:rPr>
        <w:t>暴发</w:t>
      </w:r>
      <w:r w:rsidRPr="00C115AE">
        <w:rPr>
          <w:rFonts w:ascii="仿宋_GB2312" w:eastAsia="仿宋_GB2312" w:hAnsiTheme="minorEastAsia" w:hint="eastAsia"/>
          <w:sz w:val="28"/>
          <w:szCs w:val="28"/>
        </w:rPr>
        <w:t>的主要挑战包括</w:t>
      </w:r>
      <w:r w:rsidR="007D3C8A" w:rsidRPr="00774292">
        <w:rPr>
          <w:rFonts w:ascii="仿宋_GB2312" w:eastAsia="仿宋_GB2312" w:hAnsiTheme="minorEastAsia" w:hint="eastAsia"/>
          <w:sz w:val="28"/>
          <w:szCs w:val="28"/>
        </w:rPr>
        <w:t>：</w:t>
      </w:r>
    </w:p>
    <w:p w:rsidR="007D3C8A" w:rsidRPr="00774292" w:rsidRDefault="00B627C3" w:rsidP="00774292">
      <w:pPr>
        <w:pStyle w:val="a5"/>
        <w:numPr>
          <w:ilvl w:val="1"/>
          <w:numId w:val="3"/>
        </w:numPr>
        <w:tabs>
          <w:tab w:val="left" w:pos="993"/>
        </w:tabs>
        <w:spacing w:line="360" w:lineRule="auto"/>
        <w:ind w:left="0" w:firstLineChars="0" w:firstLine="567"/>
        <w:jc w:val="left"/>
        <w:rPr>
          <w:rFonts w:ascii="仿宋_GB2312" w:eastAsia="仿宋_GB2312" w:hAnsiTheme="minorEastAsia"/>
          <w:sz w:val="28"/>
          <w:szCs w:val="28"/>
        </w:rPr>
      </w:pPr>
      <w:r w:rsidRPr="00774292">
        <w:rPr>
          <w:rFonts w:ascii="仿宋_GB2312" w:eastAsia="仿宋_GB2312" w:hAnsiTheme="minorEastAsia" w:hint="eastAsia"/>
          <w:sz w:val="28"/>
          <w:szCs w:val="28"/>
        </w:rPr>
        <w:t>由于这是</w:t>
      </w:r>
      <w:r w:rsidR="00C115AE">
        <w:rPr>
          <w:rFonts w:ascii="仿宋_GB2312" w:eastAsia="仿宋_GB2312" w:hAnsiTheme="minorEastAsia" w:hint="eastAsia"/>
          <w:sz w:val="28"/>
          <w:szCs w:val="28"/>
        </w:rPr>
        <w:t>首次报告</w:t>
      </w:r>
      <w:r w:rsidR="00E53EBB" w:rsidRPr="00774292">
        <w:rPr>
          <w:rFonts w:ascii="仿宋_GB2312" w:eastAsia="仿宋_GB2312" w:hAnsiTheme="minorEastAsia" w:hint="eastAsia"/>
          <w:sz w:val="28"/>
          <w:szCs w:val="28"/>
        </w:rPr>
        <w:t>发生在</w:t>
      </w:r>
      <w:r w:rsidRPr="00774292">
        <w:rPr>
          <w:rFonts w:ascii="仿宋_GB2312" w:eastAsia="仿宋_GB2312" w:hAnsiTheme="minorEastAsia" w:hint="eastAsia"/>
          <w:sz w:val="28"/>
          <w:szCs w:val="28"/>
        </w:rPr>
        <w:t>塞拉利昂的第一次</w:t>
      </w:r>
      <w:r w:rsidR="00D34404">
        <w:rPr>
          <w:rFonts w:ascii="仿宋_GB2312" w:eastAsia="仿宋_GB2312" w:hAnsiTheme="minorEastAsia" w:hint="eastAsia"/>
          <w:sz w:val="28"/>
          <w:szCs w:val="28"/>
        </w:rPr>
        <w:t>埃博拉出血热</w:t>
      </w:r>
      <w:r w:rsidRPr="00774292">
        <w:rPr>
          <w:rFonts w:ascii="仿宋_GB2312" w:eastAsia="仿宋_GB2312" w:hAnsiTheme="minorEastAsia" w:hint="eastAsia"/>
          <w:sz w:val="28"/>
          <w:szCs w:val="28"/>
        </w:rPr>
        <w:t>大型暴发</w:t>
      </w:r>
      <w:r w:rsidR="00263A35">
        <w:rPr>
          <w:rFonts w:ascii="仿宋_GB2312" w:eastAsia="仿宋_GB2312" w:hAnsiTheme="minorEastAsia" w:hint="eastAsia"/>
          <w:sz w:val="28"/>
          <w:szCs w:val="28"/>
        </w:rPr>
        <w:t>疫情</w:t>
      </w:r>
      <w:r w:rsidRPr="00774292">
        <w:rPr>
          <w:rFonts w:ascii="仿宋_GB2312" w:eastAsia="仿宋_GB2312" w:hAnsiTheme="minorEastAsia" w:hint="eastAsia"/>
          <w:sz w:val="28"/>
          <w:szCs w:val="28"/>
        </w:rPr>
        <w:t>，人们对</w:t>
      </w:r>
      <w:r w:rsidR="00263A35">
        <w:rPr>
          <w:rFonts w:ascii="仿宋_GB2312" w:eastAsia="仿宋_GB2312" w:hAnsiTheme="minorEastAsia" w:hint="eastAsia"/>
          <w:sz w:val="28"/>
          <w:szCs w:val="28"/>
        </w:rPr>
        <w:t>该病的</w:t>
      </w:r>
      <w:r w:rsidRPr="00774292">
        <w:rPr>
          <w:rFonts w:ascii="仿宋_GB2312" w:eastAsia="仿宋_GB2312" w:hAnsiTheme="minorEastAsia" w:hint="eastAsia"/>
          <w:sz w:val="28"/>
          <w:szCs w:val="28"/>
        </w:rPr>
        <w:t>认识不充分。</w:t>
      </w:r>
    </w:p>
    <w:p w:rsidR="00B627C3" w:rsidRPr="00774292" w:rsidRDefault="00B627C3" w:rsidP="00774292">
      <w:pPr>
        <w:pStyle w:val="a5"/>
        <w:numPr>
          <w:ilvl w:val="1"/>
          <w:numId w:val="3"/>
        </w:numPr>
        <w:tabs>
          <w:tab w:val="left" w:pos="993"/>
        </w:tabs>
        <w:spacing w:line="360" w:lineRule="auto"/>
        <w:ind w:left="0" w:firstLineChars="0" w:firstLine="567"/>
        <w:jc w:val="left"/>
        <w:rPr>
          <w:rFonts w:ascii="仿宋_GB2312" w:eastAsia="仿宋_GB2312" w:hAnsiTheme="minorEastAsia"/>
          <w:sz w:val="28"/>
          <w:szCs w:val="28"/>
        </w:rPr>
      </w:pPr>
      <w:r w:rsidRPr="00774292">
        <w:rPr>
          <w:rFonts w:ascii="仿宋_GB2312" w:eastAsia="仿宋_GB2312" w:hAnsiTheme="minorEastAsia" w:hint="eastAsia"/>
          <w:sz w:val="28"/>
          <w:szCs w:val="28"/>
        </w:rPr>
        <w:t>卫生工作人员缺乏经验，且快速响应能力有限。</w:t>
      </w:r>
    </w:p>
    <w:p w:rsidR="00B627C3" w:rsidRPr="00774292" w:rsidRDefault="00B627C3" w:rsidP="00774292">
      <w:pPr>
        <w:pStyle w:val="a5"/>
        <w:numPr>
          <w:ilvl w:val="1"/>
          <w:numId w:val="3"/>
        </w:numPr>
        <w:tabs>
          <w:tab w:val="left" w:pos="993"/>
        </w:tabs>
        <w:spacing w:line="360" w:lineRule="auto"/>
        <w:ind w:left="0" w:firstLineChars="0" w:firstLine="567"/>
        <w:jc w:val="left"/>
        <w:rPr>
          <w:rFonts w:ascii="仿宋_GB2312" w:eastAsia="仿宋_GB2312" w:hAnsiTheme="minorEastAsia"/>
          <w:sz w:val="28"/>
          <w:szCs w:val="28"/>
        </w:rPr>
      </w:pPr>
      <w:r w:rsidRPr="00774292">
        <w:rPr>
          <w:rFonts w:ascii="仿宋_GB2312" w:eastAsia="仿宋_GB2312" w:hAnsiTheme="minorEastAsia" w:hint="eastAsia"/>
          <w:sz w:val="28"/>
          <w:szCs w:val="28"/>
        </w:rPr>
        <w:lastRenderedPageBreak/>
        <w:t>在社区</w:t>
      </w:r>
      <w:proofErr w:type="gramStart"/>
      <w:r w:rsidRPr="00774292">
        <w:rPr>
          <w:rFonts w:ascii="仿宋_GB2312" w:eastAsia="仿宋_GB2312" w:hAnsiTheme="minorEastAsia" w:hint="eastAsia"/>
          <w:sz w:val="28"/>
          <w:szCs w:val="28"/>
        </w:rPr>
        <w:t>内家庭</w:t>
      </w:r>
      <w:proofErr w:type="gramEnd"/>
      <w:r w:rsidRPr="00774292">
        <w:rPr>
          <w:rFonts w:ascii="仿宋_GB2312" w:eastAsia="仿宋_GB2312" w:hAnsiTheme="minorEastAsia" w:hint="eastAsia"/>
          <w:sz w:val="28"/>
          <w:szCs w:val="28"/>
        </w:rPr>
        <w:t>护理和传统安葬过程</w:t>
      </w:r>
      <w:r w:rsidR="00E53EBB" w:rsidRPr="00774292">
        <w:rPr>
          <w:rFonts w:ascii="仿宋_GB2312" w:eastAsia="仿宋_GB2312" w:hAnsiTheme="minorEastAsia" w:hint="eastAsia"/>
          <w:sz w:val="28"/>
          <w:szCs w:val="28"/>
        </w:rPr>
        <w:t>使</w:t>
      </w:r>
      <w:r w:rsidRPr="00774292">
        <w:rPr>
          <w:rFonts w:ascii="仿宋_GB2312" w:eastAsia="仿宋_GB2312" w:hAnsiTheme="minorEastAsia" w:hint="eastAsia"/>
          <w:sz w:val="28"/>
          <w:szCs w:val="28"/>
        </w:rPr>
        <w:t>人们高度暴露于埃博拉病毒。</w:t>
      </w:r>
      <w:r w:rsidR="00E53EBB" w:rsidRPr="00774292">
        <w:rPr>
          <w:rFonts w:ascii="仿宋_GB2312" w:eastAsia="仿宋_GB2312" w:hAnsiTheme="minorEastAsia" w:hint="eastAsia"/>
          <w:sz w:val="28"/>
          <w:szCs w:val="28"/>
        </w:rPr>
        <w:t>这导致社区人群大量死亡，</w:t>
      </w:r>
      <w:r w:rsidR="00263A35">
        <w:rPr>
          <w:rFonts w:ascii="仿宋_GB2312" w:eastAsia="仿宋_GB2312" w:hAnsiTheme="minorEastAsia" w:hint="eastAsia"/>
          <w:sz w:val="28"/>
          <w:szCs w:val="28"/>
        </w:rPr>
        <w:t>导致</w:t>
      </w:r>
      <w:r w:rsidR="00E53EBB" w:rsidRPr="00774292">
        <w:rPr>
          <w:rFonts w:ascii="仿宋_GB2312" w:eastAsia="仿宋_GB2312" w:hAnsiTheme="minorEastAsia" w:hint="eastAsia"/>
          <w:sz w:val="28"/>
          <w:szCs w:val="28"/>
        </w:rPr>
        <w:t>恐慌和焦虑。</w:t>
      </w:r>
    </w:p>
    <w:p w:rsidR="00E53EBB" w:rsidRPr="00774292" w:rsidRDefault="00E53EBB" w:rsidP="00774292">
      <w:pPr>
        <w:pStyle w:val="a5"/>
        <w:numPr>
          <w:ilvl w:val="1"/>
          <w:numId w:val="3"/>
        </w:numPr>
        <w:tabs>
          <w:tab w:val="left" w:pos="993"/>
        </w:tabs>
        <w:spacing w:line="360" w:lineRule="auto"/>
        <w:ind w:left="0" w:firstLineChars="0" w:firstLine="567"/>
        <w:jc w:val="left"/>
        <w:rPr>
          <w:rFonts w:ascii="仿宋_GB2312" w:eastAsia="仿宋_GB2312" w:hAnsiTheme="minorEastAsia"/>
          <w:sz w:val="28"/>
          <w:szCs w:val="28"/>
        </w:rPr>
      </w:pPr>
      <w:r w:rsidRPr="00774292">
        <w:rPr>
          <w:rFonts w:ascii="仿宋_GB2312" w:eastAsia="仿宋_GB2312" w:hAnsiTheme="minorEastAsia" w:hint="eastAsia"/>
          <w:sz w:val="28"/>
          <w:szCs w:val="28"/>
        </w:rPr>
        <w:t>由于对这种新型疾病发病原因的误解，人们否认、怀疑和拒绝所推荐的公共卫生干预措施。</w:t>
      </w:r>
    </w:p>
    <w:p w:rsidR="00E53EBB" w:rsidRPr="00774292" w:rsidRDefault="00E53EBB" w:rsidP="00774292">
      <w:pPr>
        <w:pStyle w:val="a5"/>
        <w:numPr>
          <w:ilvl w:val="1"/>
          <w:numId w:val="3"/>
        </w:numPr>
        <w:tabs>
          <w:tab w:val="left" w:pos="993"/>
        </w:tabs>
        <w:spacing w:line="360" w:lineRule="auto"/>
        <w:ind w:left="0" w:firstLineChars="0" w:firstLine="567"/>
        <w:jc w:val="left"/>
        <w:rPr>
          <w:rFonts w:ascii="仿宋_GB2312" w:eastAsia="仿宋_GB2312" w:hAnsiTheme="minorEastAsia"/>
          <w:sz w:val="28"/>
          <w:szCs w:val="28"/>
        </w:rPr>
      </w:pPr>
      <w:r w:rsidRPr="00774292">
        <w:rPr>
          <w:rFonts w:ascii="仿宋_GB2312" w:eastAsia="仿宋_GB2312" w:hAnsiTheme="minorEastAsia" w:hint="eastAsia"/>
          <w:sz w:val="28"/>
          <w:szCs w:val="28"/>
        </w:rPr>
        <w:t>一线卫生工作者对疾病的恐惧，或会造成给病人提供</w:t>
      </w:r>
      <w:r w:rsidR="00263A35">
        <w:rPr>
          <w:rFonts w:ascii="仿宋_GB2312" w:eastAsia="仿宋_GB2312" w:hAnsiTheme="minorEastAsia" w:hint="eastAsia"/>
          <w:sz w:val="28"/>
          <w:szCs w:val="28"/>
        </w:rPr>
        <w:t>未达标准的</w:t>
      </w:r>
      <w:r w:rsidRPr="00774292">
        <w:rPr>
          <w:rFonts w:ascii="仿宋_GB2312" w:eastAsia="仿宋_GB2312" w:hAnsiTheme="minorEastAsia" w:hint="eastAsia"/>
          <w:sz w:val="28"/>
          <w:szCs w:val="28"/>
        </w:rPr>
        <w:t>服务，或会采取不合规格的保护性措施。</w:t>
      </w:r>
    </w:p>
    <w:p w:rsidR="008D2A13" w:rsidRPr="00774292" w:rsidRDefault="008D2A13" w:rsidP="00774292">
      <w:pPr>
        <w:pStyle w:val="a5"/>
        <w:numPr>
          <w:ilvl w:val="1"/>
          <w:numId w:val="3"/>
        </w:numPr>
        <w:tabs>
          <w:tab w:val="left" w:pos="993"/>
        </w:tabs>
        <w:spacing w:line="360" w:lineRule="auto"/>
        <w:ind w:left="0" w:firstLineChars="0" w:firstLine="567"/>
        <w:jc w:val="left"/>
        <w:rPr>
          <w:rFonts w:ascii="仿宋_GB2312" w:eastAsia="仿宋_GB2312" w:hAnsiTheme="minorEastAsia"/>
          <w:sz w:val="28"/>
          <w:szCs w:val="28"/>
        </w:rPr>
      </w:pPr>
      <w:r w:rsidRPr="00774292">
        <w:rPr>
          <w:rFonts w:ascii="仿宋_GB2312" w:eastAsia="仿宋_GB2312" w:hAnsiTheme="minorEastAsia" w:hint="eastAsia"/>
          <w:sz w:val="28"/>
          <w:szCs w:val="28"/>
        </w:rPr>
        <w:t>边界内或跨边界紧密的社区联系和</w:t>
      </w:r>
      <w:r w:rsidR="00AD337E">
        <w:rPr>
          <w:rFonts w:ascii="仿宋_GB2312" w:eastAsia="仿宋_GB2312" w:hAnsiTheme="minorEastAsia" w:hint="eastAsia"/>
          <w:sz w:val="28"/>
          <w:szCs w:val="28"/>
        </w:rPr>
        <w:t>人员</w:t>
      </w:r>
      <w:r w:rsidRPr="00774292">
        <w:rPr>
          <w:rFonts w:ascii="仿宋_GB2312" w:eastAsia="仿宋_GB2312" w:hAnsiTheme="minorEastAsia" w:hint="eastAsia"/>
          <w:sz w:val="28"/>
          <w:szCs w:val="28"/>
        </w:rPr>
        <w:t>流动，导致很难对三个国家的接触者进行追踪和随访。</w:t>
      </w:r>
    </w:p>
    <w:p w:rsidR="008D2A13" w:rsidRPr="00774292" w:rsidRDefault="008D2A13" w:rsidP="00774292">
      <w:pPr>
        <w:pStyle w:val="a5"/>
        <w:numPr>
          <w:ilvl w:val="1"/>
          <w:numId w:val="3"/>
        </w:numPr>
        <w:tabs>
          <w:tab w:val="left" w:pos="993"/>
        </w:tabs>
        <w:spacing w:line="360" w:lineRule="auto"/>
        <w:ind w:left="0" w:firstLineChars="0" w:firstLine="567"/>
        <w:jc w:val="left"/>
        <w:rPr>
          <w:rFonts w:ascii="仿宋_GB2312" w:eastAsia="仿宋_GB2312" w:hAnsiTheme="minorEastAsia"/>
          <w:sz w:val="28"/>
          <w:szCs w:val="28"/>
        </w:rPr>
      </w:pPr>
      <w:r w:rsidRPr="00774292">
        <w:rPr>
          <w:rFonts w:ascii="仿宋_GB2312" w:eastAsia="仿宋_GB2312" w:hAnsiTheme="minorEastAsia" w:hint="eastAsia"/>
          <w:sz w:val="28"/>
          <w:szCs w:val="28"/>
        </w:rPr>
        <w:t>塞拉利昂</w:t>
      </w:r>
      <w:r w:rsidR="00D34404">
        <w:rPr>
          <w:rFonts w:ascii="仿宋_GB2312" w:eastAsia="仿宋_GB2312" w:hAnsiTheme="minorEastAsia" w:hint="eastAsia"/>
          <w:sz w:val="28"/>
          <w:szCs w:val="28"/>
        </w:rPr>
        <w:t>埃博拉出血热</w:t>
      </w:r>
      <w:r w:rsidRPr="00774292">
        <w:rPr>
          <w:rFonts w:ascii="仿宋_GB2312" w:eastAsia="仿宋_GB2312" w:hAnsiTheme="minorEastAsia" w:hint="eastAsia"/>
          <w:sz w:val="28"/>
          <w:szCs w:val="28"/>
        </w:rPr>
        <w:t>暴发的严重程度和地理覆盖范围要求具备卓越、强大的应对能力和应对队伍。这次暴发对人员能力、财力、行动力和后勤供应能力提出了严峻的挑战，对全国和</w:t>
      </w:r>
      <w:r w:rsidR="00C8796F">
        <w:rPr>
          <w:rFonts w:ascii="仿宋_GB2312" w:eastAsia="仿宋_GB2312" w:hAnsiTheme="minorEastAsia" w:hint="eastAsia"/>
          <w:sz w:val="28"/>
          <w:szCs w:val="28"/>
        </w:rPr>
        <w:t>国际</w:t>
      </w:r>
      <w:r w:rsidRPr="00774292">
        <w:rPr>
          <w:rFonts w:ascii="仿宋_GB2312" w:eastAsia="仿宋_GB2312" w:hAnsiTheme="minorEastAsia" w:hint="eastAsia"/>
          <w:sz w:val="28"/>
          <w:szCs w:val="28"/>
        </w:rPr>
        <w:t>健康造成巨大的威胁。</w:t>
      </w:r>
    </w:p>
    <w:p w:rsidR="007D3C8A" w:rsidRPr="00774292" w:rsidRDefault="00AE1E03" w:rsidP="00774292">
      <w:pPr>
        <w:spacing w:line="360" w:lineRule="auto"/>
        <w:ind w:firstLineChars="200" w:firstLine="560"/>
        <w:jc w:val="left"/>
        <w:rPr>
          <w:rFonts w:ascii="仿宋_GB2312" w:eastAsia="仿宋_GB2312" w:hAnsiTheme="minorEastAsia"/>
          <w:sz w:val="28"/>
          <w:szCs w:val="28"/>
        </w:rPr>
      </w:pPr>
      <w:r w:rsidRPr="00774292">
        <w:rPr>
          <w:rFonts w:ascii="仿宋_GB2312" w:eastAsia="仿宋_GB2312" w:hAnsiTheme="minorEastAsia" w:hint="eastAsia"/>
          <w:sz w:val="28"/>
          <w:szCs w:val="28"/>
        </w:rPr>
        <w:t>2014年7月2日至3日，</w:t>
      </w:r>
      <w:proofErr w:type="gramStart"/>
      <w:r w:rsidRPr="00774292">
        <w:rPr>
          <w:rFonts w:ascii="仿宋_GB2312" w:eastAsia="仿宋_GB2312" w:hAnsiTheme="minorEastAsia" w:hint="eastAsia"/>
          <w:sz w:val="28"/>
          <w:szCs w:val="28"/>
        </w:rPr>
        <w:t>世</w:t>
      </w:r>
      <w:proofErr w:type="gramEnd"/>
      <w:r w:rsidRPr="00774292">
        <w:rPr>
          <w:rFonts w:ascii="仿宋_GB2312" w:eastAsia="仿宋_GB2312" w:hAnsiTheme="minorEastAsia" w:hint="eastAsia"/>
          <w:sz w:val="28"/>
          <w:szCs w:val="28"/>
        </w:rPr>
        <w:t>卫组织非洲</w:t>
      </w:r>
      <w:r w:rsidR="008D2A13" w:rsidRPr="00774292">
        <w:rPr>
          <w:rFonts w:ascii="仿宋_GB2312" w:eastAsia="仿宋_GB2312" w:hAnsiTheme="minorEastAsia" w:hint="eastAsia"/>
          <w:sz w:val="28"/>
          <w:szCs w:val="28"/>
        </w:rPr>
        <w:t>办事处</w:t>
      </w:r>
      <w:r w:rsidRPr="00774292">
        <w:rPr>
          <w:rFonts w:ascii="仿宋_GB2312" w:eastAsia="仿宋_GB2312" w:hAnsiTheme="minorEastAsia" w:hint="eastAsia"/>
          <w:sz w:val="28"/>
          <w:szCs w:val="28"/>
        </w:rPr>
        <w:t>在加纳首都阿克拉</w:t>
      </w:r>
      <w:r w:rsidR="008D2A13" w:rsidRPr="00774292">
        <w:rPr>
          <w:rFonts w:ascii="仿宋_GB2312" w:eastAsia="仿宋_GB2312" w:hAnsiTheme="minorEastAsia" w:hint="eastAsia"/>
          <w:sz w:val="28"/>
          <w:szCs w:val="28"/>
        </w:rPr>
        <w:t>召开</w:t>
      </w:r>
      <w:r w:rsidRPr="00774292">
        <w:rPr>
          <w:rFonts w:ascii="仿宋_GB2312" w:eastAsia="仿宋_GB2312" w:hAnsiTheme="minorEastAsia" w:hint="eastAsia"/>
          <w:sz w:val="28"/>
          <w:szCs w:val="28"/>
        </w:rPr>
        <w:t>了</w:t>
      </w:r>
      <w:r w:rsidR="008D2A13" w:rsidRPr="00774292">
        <w:rPr>
          <w:rFonts w:ascii="仿宋_GB2312" w:eastAsia="仿宋_GB2312" w:hAnsiTheme="minorEastAsia" w:hint="eastAsia"/>
          <w:sz w:val="28"/>
          <w:szCs w:val="28"/>
        </w:rPr>
        <w:t>为期两天的</w:t>
      </w:r>
      <w:r w:rsidR="00D34404">
        <w:rPr>
          <w:rFonts w:ascii="仿宋_GB2312" w:eastAsia="仿宋_GB2312" w:hAnsiTheme="minorEastAsia" w:hint="eastAsia"/>
          <w:sz w:val="28"/>
          <w:szCs w:val="28"/>
        </w:rPr>
        <w:t>埃博拉出血热</w:t>
      </w:r>
      <w:r w:rsidRPr="00774292">
        <w:rPr>
          <w:rFonts w:ascii="仿宋_GB2312" w:eastAsia="仿宋_GB2312" w:hAnsiTheme="minorEastAsia" w:hint="eastAsia"/>
          <w:sz w:val="28"/>
          <w:szCs w:val="28"/>
        </w:rPr>
        <w:t>暴发的</w:t>
      </w:r>
      <w:r w:rsidR="008D2A13" w:rsidRPr="00774292">
        <w:rPr>
          <w:rFonts w:ascii="仿宋_GB2312" w:eastAsia="仿宋_GB2312" w:hAnsiTheme="minorEastAsia" w:hint="eastAsia"/>
          <w:sz w:val="28"/>
          <w:szCs w:val="28"/>
        </w:rPr>
        <w:t>紧急部长级会议。会议的主要目的是</w:t>
      </w:r>
      <w:r w:rsidRPr="00774292">
        <w:rPr>
          <w:rFonts w:ascii="仿宋_GB2312" w:eastAsia="仿宋_GB2312" w:hAnsiTheme="minorEastAsia" w:hint="eastAsia"/>
          <w:sz w:val="28"/>
          <w:szCs w:val="28"/>
        </w:rPr>
        <w:t>让</w:t>
      </w:r>
      <w:r w:rsidR="008D2A13" w:rsidRPr="00774292">
        <w:rPr>
          <w:rFonts w:ascii="仿宋_GB2312" w:eastAsia="仿宋_GB2312" w:hAnsiTheme="minorEastAsia" w:hint="eastAsia"/>
          <w:sz w:val="28"/>
          <w:szCs w:val="28"/>
        </w:rPr>
        <w:t>卫生部长和</w:t>
      </w:r>
      <w:r w:rsidRPr="00774292">
        <w:rPr>
          <w:rFonts w:ascii="仿宋_GB2312" w:eastAsia="仿宋_GB2312" w:hAnsiTheme="minorEastAsia" w:hint="eastAsia"/>
          <w:sz w:val="28"/>
          <w:szCs w:val="28"/>
        </w:rPr>
        <w:t>重要的</w:t>
      </w:r>
      <w:r w:rsidR="005C781F" w:rsidRPr="00774292">
        <w:rPr>
          <w:rFonts w:ascii="仿宋_GB2312" w:eastAsia="仿宋_GB2312" w:hAnsiTheme="minorEastAsia" w:hint="eastAsia"/>
          <w:sz w:val="28"/>
          <w:szCs w:val="28"/>
        </w:rPr>
        <w:t>相关</w:t>
      </w:r>
      <w:r w:rsidRPr="00774292">
        <w:rPr>
          <w:rFonts w:ascii="仿宋_GB2312" w:eastAsia="仿宋_GB2312" w:hAnsiTheme="minorEastAsia" w:hint="eastAsia"/>
          <w:sz w:val="28"/>
          <w:szCs w:val="28"/>
        </w:rPr>
        <w:t>利益</w:t>
      </w:r>
      <w:r w:rsidR="005C781F">
        <w:rPr>
          <w:rFonts w:ascii="仿宋_GB2312" w:eastAsia="仿宋_GB2312" w:hAnsiTheme="minorEastAsia" w:hint="eastAsia"/>
          <w:sz w:val="28"/>
          <w:szCs w:val="28"/>
        </w:rPr>
        <w:t>方</w:t>
      </w:r>
      <w:r w:rsidRPr="00774292">
        <w:rPr>
          <w:rFonts w:ascii="仿宋_GB2312" w:eastAsia="仿宋_GB2312" w:hAnsiTheme="minorEastAsia" w:hint="eastAsia"/>
          <w:sz w:val="28"/>
          <w:szCs w:val="28"/>
        </w:rPr>
        <w:t>汇集一堂，使西非国家在</w:t>
      </w:r>
      <w:r w:rsidR="00C8796F">
        <w:rPr>
          <w:rFonts w:ascii="仿宋_GB2312" w:eastAsia="仿宋_GB2312" w:hAnsiTheme="minorEastAsia" w:hint="eastAsia"/>
          <w:sz w:val="28"/>
          <w:szCs w:val="28"/>
        </w:rPr>
        <w:t>阻断</w:t>
      </w:r>
      <w:r w:rsidR="008D2A13" w:rsidRPr="00774292">
        <w:rPr>
          <w:rFonts w:ascii="仿宋_GB2312" w:eastAsia="仿宋_GB2312" w:hAnsiTheme="minorEastAsia" w:hint="eastAsia"/>
          <w:sz w:val="28"/>
          <w:szCs w:val="28"/>
        </w:rPr>
        <w:t>埃博拉病毒</w:t>
      </w:r>
      <w:r w:rsidRPr="00774292">
        <w:rPr>
          <w:rFonts w:ascii="仿宋_GB2312" w:eastAsia="仿宋_GB2312" w:hAnsiTheme="minorEastAsia" w:hint="eastAsia"/>
          <w:sz w:val="28"/>
          <w:szCs w:val="28"/>
        </w:rPr>
        <w:t>持续</w:t>
      </w:r>
      <w:r w:rsidR="008D2A13" w:rsidRPr="00774292">
        <w:rPr>
          <w:rFonts w:ascii="仿宋_GB2312" w:eastAsia="仿宋_GB2312" w:hAnsiTheme="minorEastAsia" w:hint="eastAsia"/>
          <w:sz w:val="28"/>
          <w:szCs w:val="28"/>
        </w:rPr>
        <w:t>传播</w:t>
      </w:r>
      <w:r w:rsidRPr="00774292">
        <w:rPr>
          <w:rFonts w:ascii="仿宋_GB2312" w:eastAsia="仿宋_GB2312" w:hAnsiTheme="minorEastAsia" w:hint="eastAsia"/>
          <w:sz w:val="28"/>
          <w:szCs w:val="28"/>
        </w:rPr>
        <w:t>的最佳方式上达成一致共识</w:t>
      </w:r>
      <w:r w:rsidR="008D2A13" w:rsidRPr="00774292">
        <w:rPr>
          <w:rFonts w:ascii="仿宋_GB2312" w:eastAsia="仿宋_GB2312" w:hAnsiTheme="minorEastAsia" w:hint="eastAsia"/>
          <w:sz w:val="28"/>
          <w:szCs w:val="28"/>
        </w:rPr>
        <w:t>。</w:t>
      </w:r>
    </w:p>
    <w:p w:rsidR="00CA4742" w:rsidRPr="00774292" w:rsidRDefault="00AE1E03" w:rsidP="00774292">
      <w:pPr>
        <w:spacing w:line="360" w:lineRule="auto"/>
        <w:ind w:firstLineChars="200" w:firstLine="560"/>
        <w:jc w:val="left"/>
        <w:rPr>
          <w:rFonts w:ascii="仿宋_GB2312" w:eastAsia="仿宋_GB2312" w:hAnsiTheme="minorEastAsia"/>
          <w:sz w:val="28"/>
          <w:szCs w:val="28"/>
        </w:rPr>
      </w:pPr>
      <w:r w:rsidRPr="00774292">
        <w:rPr>
          <w:rFonts w:ascii="仿宋_GB2312" w:eastAsia="仿宋_GB2312" w:hAnsiTheme="minorEastAsia" w:hint="eastAsia"/>
          <w:sz w:val="28"/>
          <w:szCs w:val="28"/>
        </w:rPr>
        <w:t>上</w:t>
      </w:r>
      <w:r w:rsidR="00CA4742" w:rsidRPr="00774292">
        <w:rPr>
          <w:rFonts w:ascii="仿宋_GB2312" w:eastAsia="仿宋_GB2312" w:hAnsiTheme="minorEastAsia" w:hint="eastAsia"/>
          <w:sz w:val="28"/>
          <w:szCs w:val="28"/>
        </w:rPr>
        <w:t>述</w:t>
      </w:r>
      <w:r w:rsidRPr="00774292">
        <w:rPr>
          <w:rFonts w:ascii="仿宋_GB2312" w:eastAsia="仿宋_GB2312" w:hAnsiTheme="minorEastAsia" w:hint="eastAsia"/>
          <w:sz w:val="28"/>
          <w:szCs w:val="28"/>
        </w:rPr>
        <w:t>的部长级会议的</w:t>
      </w:r>
      <w:r w:rsidR="00CA4742" w:rsidRPr="00774292">
        <w:rPr>
          <w:rFonts w:ascii="仿宋_GB2312" w:eastAsia="仿宋_GB2312" w:hAnsiTheme="minorEastAsia" w:hint="eastAsia"/>
          <w:sz w:val="28"/>
          <w:szCs w:val="28"/>
        </w:rPr>
        <w:t>产出</w:t>
      </w:r>
      <w:r w:rsidRPr="00774292">
        <w:rPr>
          <w:rFonts w:ascii="仿宋_GB2312" w:eastAsia="仿宋_GB2312" w:hAnsiTheme="minorEastAsia" w:hint="eastAsia"/>
          <w:sz w:val="28"/>
          <w:szCs w:val="28"/>
        </w:rPr>
        <w:t>是</w:t>
      </w:r>
      <w:r w:rsidR="00CA4742" w:rsidRPr="00774292">
        <w:rPr>
          <w:rFonts w:ascii="仿宋_GB2312" w:eastAsia="仿宋_GB2312" w:hAnsiTheme="minorEastAsia" w:hint="eastAsia"/>
          <w:sz w:val="28"/>
          <w:szCs w:val="28"/>
        </w:rPr>
        <w:t>形成</w:t>
      </w:r>
      <w:r w:rsidRPr="00774292">
        <w:rPr>
          <w:rFonts w:ascii="仿宋_GB2312" w:eastAsia="仿宋_GB2312" w:hAnsiTheme="minorEastAsia" w:hint="eastAsia"/>
          <w:sz w:val="28"/>
          <w:szCs w:val="28"/>
        </w:rPr>
        <w:t>一个</w:t>
      </w:r>
      <w:r w:rsidR="00CA4742" w:rsidRPr="00774292">
        <w:rPr>
          <w:rFonts w:ascii="仿宋_GB2312" w:eastAsia="仿宋_GB2312" w:hAnsiTheme="minorEastAsia" w:hint="eastAsia"/>
          <w:sz w:val="28"/>
          <w:szCs w:val="28"/>
        </w:rPr>
        <w:t>反映讨论结果的防控</w:t>
      </w:r>
      <w:r w:rsidRPr="00774292">
        <w:rPr>
          <w:rFonts w:ascii="仿宋_GB2312" w:eastAsia="仿宋_GB2312" w:hAnsiTheme="minorEastAsia" w:hint="eastAsia"/>
          <w:sz w:val="28"/>
          <w:szCs w:val="28"/>
        </w:rPr>
        <w:t>策略,</w:t>
      </w:r>
      <w:r w:rsidR="00CA4742" w:rsidRPr="00774292">
        <w:rPr>
          <w:rFonts w:ascii="仿宋_GB2312" w:eastAsia="仿宋_GB2312" w:hAnsiTheme="minorEastAsia" w:hint="eastAsia"/>
          <w:sz w:val="28"/>
          <w:szCs w:val="28"/>
        </w:rPr>
        <w:t>一些防控措施和防控行动，即先前乌干达和刚果共和国埃博拉病毒暴发时所总结和验证的防控措施和最佳行动。</w:t>
      </w:r>
    </w:p>
    <w:p w:rsidR="00CA4742" w:rsidRPr="00774292" w:rsidRDefault="00CA4742" w:rsidP="00774292">
      <w:pPr>
        <w:spacing w:line="360" w:lineRule="auto"/>
        <w:ind w:firstLineChars="200" w:firstLine="560"/>
        <w:jc w:val="left"/>
        <w:rPr>
          <w:rFonts w:ascii="仿宋_GB2312" w:eastAsia="仿宋_GB2312" w:hAnsiTheme="minorEastAsia"/>
          <w:sz w:val="28"/>
          <w:szCs w:val="28"/>
        </w:rPr>
      </w:pPr>
    </w:p>
    <w:p w:rsidR="00CA4742" w:rsidRPr="00774292" w:rsidRDefault="00774292" w:rsidP="002C2AB1">
      <w:pPr>
        <w:spacing w:line="360" w:lineRule="auto"/>
        <w:ind w:firstLineChars="200" w:firstLine="562"/>
        <w:jc w:val="left"/>
        <w:rPr>
          <w:rFonts w:ascii="仿宋_GB2312" w:eastAsia="仿宋_GB2312" w:hAnsiTheme="minorEastAsia"/>
          <w:b/>
          <w:sz w:val="28"/>
          <w:szCs w:val="28"/>
        </w:rPr>
      </w:pPr>
      <w:r>
        <w:rPr>
          <w:rFonts w:ascii="仿宋_GB2312" w:eastAsia="仿宋_GB2312" w:hAnsiTheme="minorEastAsia" w:hint="eastAsia"/>
          <w:b/>
          <w:sz w:val="28"/>
          <w:szCs w:val="28"/>
        </w:rPr>
        <w:t>防控策略</w:t>
      </w:r>
      <w:r w:rsidR="00CA4742" w:rsidRPr="00774292">
        <w:rPr>
          <w:rFonts w:ascii="仿宋_GB2312" w:eastAsia="仿宋_GB2312" w:hAnsiTheme="minorEastAsia" w:hint="eastAsia"/>
          <w:b/>
          <w:sz w:val="28"/>
          <w:szCs w:val="28"/>
        </w:rPr>
        <w:t>总目标</w:t>
      </w:r>
    </w:p>
    <w:p w:rsidR="00CA4742" w:rsidRPr="00774292" w:rsidRDefault="00774292" w:rsidP="00774292">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防控策略</w:t>
      </w:r>
      <w:r w:rsidR="00CA4742" w:rsidRPr="00774292">
        <w:rPr>
          <w:rFonts w:ascii="仿宋_GB2312" w:eastAsia="仿宋_GB2312" w:hAnsiTheme="minorEastAsia" w:hint="eastAsia"/>
          <w:sz w:val="28"/>
          <w:szCs w:val="28"/>
        </w:rPr>
        <w:t>总目标是：</w:t>
      </w:r>
    </w:p>
    <w:p w:rsidR="00CA4742" w:rsidRPr="00774292" w:rsidRDefault="002C2AB1" w:rsidP="002C2AB1">
      <w:pPr>
        <w:pStyle w:val="a5"/>
        <w:numPr>
          <w:ilvl w:val="0"/>
          <w:numId w:val="4"/>
        </w:numPr>
        <w:spacing w:line="360" w:lineRule="auto"/>
        <w:ind w:left="0" w:firstLineChars="0" w:firstLine="480"/>
        <w:jc w:val="left"/>
        <w:rPr>
          <w:rFonts w:ascii="仿宋_GB2312" w:eastAsia="仿宋_GB2312" w:hAnsiTheme="minorEastAsia"/>
          <w:sz w:val="28"/>
          <w:szCs w:val="28"/>
        </w:rPr>
      </w:pPr>
      <w:r w:rsidRPr="00774292">
        <w:rPr>
          <w:rFonts w:ascii="仿宋_GB2312" w:eastAsia="仿宋_GB2312" w:hAnsiTheme="minorEastAsia" w:hint="eastAsia"/>
          <w:sz w:val="28"/>
          <w:szCs w:val="28"/>
        </w:rPr>
        <w:lastRenderedPageBreak/>
        <w:t>通过</w:t>
      </w:r>
      <w:r w:rsidR="00C8796F">
        <w:rPr>
          <w:rFonts w:ascii="仿宋_GB2312" w:eastAsia="仿宋_GB2312" w:hAnsiTheme="minorEastAsia" w:hint="eastAsia"/>
          <w:sz w:val="28"/>
          <w:szCs w:val="28"/>
        </w:rPr>
        <w:t>大力实施</w:t>
      </w:r>
      <w:r w:rsidRPr="00774292">
        <w:rPr>
          <w:rFonts w:ascii="仿宋_GB2312" w:eastAsia="仿宋_GB2312" w:hAnsiTheme="minorEastAsia" w:hint="eastAsia"/>
          <w:sz w:val="28"/>
          <w:szCs w:val="28"/>
        </w:rPr>
        <w:t>有效、</w:t>
      </w:r>
      <w:r w:rsidR="00C8796F">
        <w:rPr>
          <w:rFonts w:ascii="仿宋_GB2312" w:eastAsia="仿宋_GB2312" w:hAnsiTheme="minorEastAsia" w:hint="eastAsia"/>
          <w:sz w:val="28"/>
          <w:szCs w:val="28"/>
        </w:rPr>
        <w:t>有循</w:t>
      </w:r>
      <w:proofErr w:type="gramStart"/>
      <w:r w:rsidR="00C8796F">
        <w:rPr>
          <w:rFonts w:ascii="仿宋_GB2312" w:eastAsia="仿宋_GB2312" w:hAnsiTheme="minorEastAsia" w:hint="eastAsia"/>
          <w:sz w:val="28"/>
          <w:szCs w:val="28"/>
        </w:rPr>
        <w:t>证依据</w:t>
      </w:r>
      <w:proofErr w:type="gramEnd"/>
      <w:r w:rsidR="00C8796F">
        <w:rPr>
          <w:rFonts w:ascii="仿宋_GB2312" w:eastAsia="仿宋_GB2312" w:hAnsiTheme="minorEastAsia" w:hint="eastAsia"/>
          <w:sz w:val="28"/>
          <w:szCs w:val="28"/>
        </w:rPr>
        <w:t>的</w:t>
      </w:r>
      <w:r w:rsidRPr="00774292">
        <w:rPr>
          <w:rFonts w:ascii="仿宋_GB2312" w:eastAsia="仿宋_GB2312" w:hAnsiTheme="minorEastAsia" w:hint="eastAsia"/>
          <w:sz w:val="28"/>
          <w:szCs w:val="28"/>
        </w:rPr>
        <w:t>暴发控制措施，</w:t>
      </w:r>
      <w:r w:rsidR="00DC53AC">
        <w:rPr>
          <w:rFonts w:ascii="仿宋_GB2312" w:eastAsia="仿宋_GB2312" w:hAnsiTheme="minorEastAsia" w:hint="eastAsia"/>
          <w:sz w:val="28"/>
          <w:szCs w:val="28"/>
        </w:rPr>
        <w:t>阻断染疫</w:t>
      </w:r>
      <w:r w:rsidRPr="00774292">
        <w:rPr>
          <w:rFonts w:ascii="仿宋_GB2312" w:eastAsia="仿宋_GB2312" w:hAnsiTheme="minorEastAsia" w:hint="eastAsia"/>
          <w:sz w:val="28"/>
          <w:szCs w:val="28"/>
        </w:rPr>
        <w:t>国家埃博拉病毒的传播。</w:t>
      </w:r>
    </w:p>
    <w:p w:rsidR="002C2AB1" w:rsidRPr="00774292" w:rsidRDefault="002C2AB1" w:rsidP="002C2AB1">
      <w:pPr>
        <w:pStyle w:val="a5"/>
        <w:numPr>
          <w:ilvl w:val="0"/>
          <w:numId w:val="4"/>
        </w:numPr>
        <w:spacing w:line="360" w:lineRule="auto"/>
        <w:ind w:left="0" w:firstLineChars="0" w:firstLine="480"/>
        <w:jc w:val="left"/>
        <w:rPr>
          <w:rFonts w:ascii="仿宋_GB2312" w:eastAsia="仿宋_GB2312" w:hAnsiTheme="minorEastAsia"/>
          <w:sz w:val="28"/>
          <w:szCs w:val="28"/>
        </w:rPr>
      </w:pPr>
      <w:r w:rsidRPr="00774292">
        <w:rPr>
          <w:rFonts w:ascii="仿宋_GB2312" w:eastAsia="仿宋_GB2312" w:hAnsiTheme="minorEastAsia" w:hint="eastAsia"/>
          <w:sz w:val="28"/>
          <w:szCs w:val="28"/>
        </w:rPr>
        <w:t>通过加强流行的准备和应对措施，预防埃博拉病毒传播周边</w:t>
      </w:r>
      <w:r w:rsidR="00DC53AC">
        <w:rPr>
          <w:rFonts w:ascii="仿宋_GB2312" w:eastAsia="仿宋_GB2312" w:hAnsiTheme="minorEastAsia" w:hint="eastAsia"/>
          <w:sz w:val="28"/>
          <w:szCs w:val="28"/>
        </w:rPr>
        <w:t>高</w:t>
      </w:r>
      <w:r w:rsidRPr="00774292">
        <w:rPr>
          <w:rFonts w:ascii="仿宋_GB2312" w:eastAsia="仿宋_GB2312" w:hAnsiTheme="minorEastAsia" w:hint="eastAsia"/>
          <w:sz w:val="28"/>
          <w:szCs w:val="28"/>
        </w:rPr>
        <w:t>风险</w:t>
      </w:r>
      <w:r w:rsidR="00DC53AC">
        <w:rPr>
          <w:rFonts w:ascii="仿宋_GB2312" w:eastAsia="仿宋_GB2312" w:hAnsiTheme="minorEastAsia" w:hint="eastAsia"/>
          <w:sz w:val="28"/>
          <w:szCs w:val="28"/>
        </w:rPr>
        <w:t>的</w:t>
      </w:r>
      <w:r w:rsidRPr="00774292">
        <w:rPr>
          <w:rFonts w:ascii="仿宋_GB2312" w:eastAsia="仿宋_GB2312" w:hAnsiTheme="minorEastAsia" w:hint="eastAsia"/>
          <w:sz w:val="28"/>
          <w:szCs w:val="28"/>
        </w:rPr>
        <w:t>国家。</w:t>
      </w:r>
    </w:p>
    <w:p w:rsidR="002C2AB1" w:rsidRPr="00F82F85" w:rsidRDefault="002C2AB1" w:rsidP="002C2AB1">
      <w:pPr>
        <w:spacing w:line="360" w:lineRule="auto"/>
        <w:jc w:val="left"/>
        <w:rPr>
          <w:rFonts w:asciiTheme="minorEastAsia" w:hAnsiTheme="minorEastAsia"/>
          <w:sz w:val="24"/>
          <w:szCs w:val="24"/>
        </w:rPr>
      </w:pPr>
    </w:p>
    <w:p w:rsidR="002C2AB1" w:rsidRPr="00774292" w:rsidRDefault="002C2AB1" w:rsidP="002C2AB1">
      <w:pPr>
        <w:spacing w:line="360" w:lineRule="auto"/>
        <w:ind w:firstLineChars="200" w:firstLine="562"/>
        <w:jc w:val="left"/>
        <w:rPr>
          <w:rFonts w:ascii="仿宋_GB2312" w:eastAsia="仿宋_GB2312" w:hAnsiTheme="minorEastAsia"/>
          <w:b/>
          <w:sz w:val="28"/>
          <w:szCs w:val="28"/>
        </w:rPr>
      </w:pPr>
      <w:r w:rsidRPr="00774292">
        <w:rPr>
          <w:rFonts w:ascii="仿宋_GB2312" w:eastAsia="仿宋_GB2312" w:hAnsiTheme="minorEastAsia" w:hint="eastAsia"/>
          <w:b/>
          <w:sz w:val="28"/>
          <w:szCs w:val="28"/>
        </w:rPr>
        <w:t>防控策略的核心内容</w:t>
      </w:r>
    </w:p>
    <w:p w:rsidR="002C2AB1" w:rsidRPr="00774292" w:rsidRDefault="002C2AB1" w:rsidP="00774292">
      <w:pPr>
        <w:spacing w:line="360" w:lineRule="auto"/>
        <w:ind w:firstLineChars="150" w:firstLine="420"/>
        <w:jc w:val="left"/>
        <w:rPr>
          <w:rFonts w:ascii="仿宋_GB2312" w:eastAsia="仿宋_GB2312" w:hAnsiTheme="minorEastAsia"/>
          <w:sz w:val="28"/>
          <w:szCs w:val="28"/>
        </w:rPr>
      </w:pPr>
      <w:r w:rsidRPr="00774292">
        <w:rPr>
          <w:rFonts w:ascii="仿宋_GB2312" w:eastAsia="仿宋_GB2312" w:hAnsiTheme="minorEastAsia" w:hint="eastAsia"/>
          <w:sz w:val="28"/>
          <w:szCs w:val="28"/>
        </w:rPr>
        <w:t>根据目前</w:t>
      </w:r>
      <w:r w:rsidR="00D34404">
        <w:rPr>
          <w:rFonts w:ascii="仿宋_GB2312" w:eastAsia="仿宋_GB2312" w:hAnsiTheme="minorEastAsia" w:hint="eastAsia"/>
          <w:sz w:val="28"/>
          <w:szCs w:val="28"/>
        </w:rPr>
        <w:t>埃博拉出血热</w:t>
      </w:r>
      <w:r w:rsidRPr="00774292">
        <w:rPr>
          <w:rFonts w:ascii="仿宋_GB2312" w:eastAsia="仿宋_GB2312" w:hAnsiTheme="minorEastAsia" w:hint="eastAsia"/>
          <w:sz w:val="28"/>
          <w:szCs w:val="28"/>
        </w:rPr>
        <w:t>暴发的流行</w:t>
      </w:r>
      <w:r w:rsidR="005C781F">
        <w:rPr>
          <w:rFonts w:ascii="仿宋_GB2312" w:eastAsia="仿宋_GB2312" w:hAnsiTheme="minorEastAsia" w:hint="eastAsia"/>
          <w:sz w:val="28"/>
          <w:szCs w:val="28"/>
        </w:rPr>
        <w:t>病</w:t>
      </w:r>
      <w:r w:rsidR="00DC53AC">
        <w:rPr>
          <w:rFonts w:ascii="仿宋_GB2312" w:eastAsia="仿宋_GB2312" w:hAnsiTheme="minorEastAsia" w:hint="eastAsia"/>
          <w:sz w:val="28"/>
          <w:szCs w:val="28"/>
        </w:rPr>
        <w:t>学资料</w:t>
      </w:r>
      <w:r w:rsidRPr="00774292">
        <w:rPr>
          <w:rFonts w:ascii="仿宋_GB2312" w:eastAsia="仿宋_GB2312" w:hAnsiTheme="minorEastAsia" w:hint="eastAsia"/>
          <w:sz w:val="28"/>
          <w:szCs w:val="28"/>
        </w:rPr>
        <w:t>，可获得的技术性和操作性知识，此策略将强调</w:t>
      </w:r>
      <w:r w:rsidR="00774292">
        <w:rPr>
          <w:rFonts w:ascii="仿宋_GB2312" w:eastAsia="仿宋_GB2312" w:hAnsiTheme="minorEastAsia" w:hint="eastAsia"/>
          <w:sz w:val="28"/>
          <w:szCs w:val="28"/>
        </w:rPr>
        <w:t>以下</w:t>
      </w:r>
      <w:r w:rsidRPr="00774292">
        <w:rPr>
          <w:rFonts w:ascii="仿宋_GB2312" w:eastAsia="仿宋_GB2312" w:hAnsiTheme="minorEastAsia" w:hint="eastAsia"/>
          <w:sz w:val="28"/>
          <w:szCs w:val="28"/>
        </w:rPr>
        <w:t>3个主要的核心内容：</w:t>
      </w:r>
    </w:p>
    <w:p w:rsidR="002C2AB1" w:rsidRPr="00774292" w:rsidRDefault="002C2AB1" w:rsidP="002C2AB1">
      <w:pPr>
        <w:pStyle w:val="a5"/>
        <w:numPr>
          <w:ilvl w:val="0"/>
          <w:numId w:val="5"/>
        </w:numPr>
        <w:spacing w:line="360" w:lineRule="auto"/>
        <w:ind w:firstLineChars="0"/>
        <w:jc w:val="left"/>
        <w:rPr>
          <w:rFonts w:ascii="仿宋_GB2312" w:eastAsia="仿宋_GB2312" w:hAnsiTheme="minorEastAsia"/>
          <w:sz w:val="28"/>
          <w:szCs w:val="28"/>
        </w:rPr>
      </w:pPr>
      <w:r w:rsidRPr="00774292">
        <w:rPr>
          <w:rFonts w:ascii="仿宋_GB2312" w:eastAsia="仿宋_GB2312" w:hAnsiTheme="minorEastAsia" w:hint="eastAsia"/>
          <w:sz w:val="28"/>
          <w:szCs w:val="28"/>
        </w:rPr>
        <w:t>立即启动暴发相应措施</w:t>
      </w:r>
    </w:p>
    <w:p w:rsidR="002C2AB1" w:rsidRPr="00774292" w:rsidRDefault="002C2AB1" w:rsidP="002C2AB1">
      <w:pPr>
        <w:pStyle w:val="a5"/>
        <w:numPr>
          <w:ilvl w:val="0"/>
          <w:numId w:val="5"/>
        </w:numPr>
        <w:spacing w:line="360" w:lineRule="auto"/>
        <w:ind w:firstLineChars="0"/>
        <w:jc w:val="left"/>
        <w:rPr>
          <w:rFonts w:ascii="仿宋_GB2312" w:eastAsia="仿宋_GB2312" w:hAnsiTheme="minorEastAsia"/>
          <w:sz w:val="28"/>
          <w:szCs w:val="28"/>
        </w:rPr>
      </w:pPr>
      <w:r w:rsidRPr="00774292">
        <w:rPr>
          <w:rFonts w:ascii="仿宋_GB2312" w:eastAsia="仿宋_GB2312" w:hAnsiTheme="minorEastAsia" w:hint="eastAsia"/>
          <w:sz w:val="28"/>
          <w:szCs w:val="28"/>
        </w:rPr>
        <w:t>加强协同合作</w:t>
      </w:r>
    </w:p>
    <w:p w:rsidR="002C2AB1" w:rsidRPr="00774292" w:rsidRDefault="00DC53AC" w:rsidP="002C2AB1">
      <w:pPr>
        <w:pStyle w:val="a5"/>
        <w:numPr>
          <w:ilvl w:val="0"/>
          <w:numId w:val="5"/>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加大</w:t>
      </w:r>
      <w:r w:rsidR="002C2AB1" w:rsidRPr="00774292">
        <w:rPr>
          <w:rFonts w:ascii="仿宋_GB2312" w:eastAsia="仿宋_GB2312" w:hAnsiTheme="minorEastAsia" w:hint="eastAsia"/>
          <w:sz w:val="28"/>
          <w:szCs w:val="28"/>
        </w:rPr>
        <w:t>对人力和财力资源的动员</w:t>
      </w:r>
    </w:p>
    <w:p w:rsidR="002C2AB1" w:rsidRPr="00774292" w:rsidRDefault="002C2AB1" w:rsidP="00774292">
      <w:pPr>
        <w:spacing w:line="360" w:lineRule="auto"/>
        <w:ind w:firstLineChars="150" w:firstLine="420"/>
        <w:jc w:val="left"/>
        <w:rPr>
          <w:rFonts w:ascii="仿宋_GB2312" w:eastAsia="仿宋_GB2312" w:hAnsiTheme="minorEastAsia"/>
          <w:sz w:val="28"/>
          <w:szCs w:val="28"/>
        </w:rPr>
      </w:pPr>
      <w:r w:rsidRPr="00774292">
        <w:rPr>
          <w:rFonts w:ascii="仿宋_GB2312" w:eastAsia="仿宋_GB2312" w:hAnsiTheme="minorEastAsia" w:hint="eastAsia"/>
          <w:sz w:val="28"/>
          <w:szCs w:val="28"/>
        </w:rPr>
        <w:t>这3个核心信息所描述的具体策略和干预措施被分成</w:t>
      </w:r>
      <w:r w:rsidR="00774292" w:rsidRPr="00774292">
        <w:rPr>
          <w:rFonts w:ascii="仿宋_GB2312" w:eastAsia="仿宋_GB2312" w:hAnsiTheme="minorEastAsia" w:hint="eastAsia"/>
          <w:sz w:val="28"/>
          <w:szCs w:val="28"/>
        </w:rPr>
        <w:t>两部分：</w:t>
      </w:r>
    </w:p>
    <w:p w:rsidR="00774292" w:rsidRPr="00774292" w:rsidRDefault="00774292" w:rsidP="00774292">
      <w:pPr>
        <w:pStyle w:val="a5"/>
        <w:numPr>
          <w:ilvl w:val="0"/>
          <w:numId w:val="6"/>
        </w:numPr>
        <w:spacing w:line="360" w:lineRule="auto"/>
        <w:ind w:left="0" w:firstLineChars="0" w:firstLine="360"/>
        <w:jc w:val="left"/>
        <w:rPr>
          <w:rFonts w:ascii="仿宋_GB2312" w:eastAsia="仿宋_GB2312" w:hAnsiTheme="minorEastAsia"/>
          <w:sz w:val="28"/>
          <w:szCs w:val="28"/>
        </w:rPr>
      </w:pPr>
      <w:r w:rsidRPr="00774292">
        <w:rPr>
          <w:rFonts w:ascii="仿宋_GB2312" w:eastAsia="仿宋_GB2312" w:hAnsiTheme="minorEastAsia" w:hint="eastAsia"/>
          <w:sz w:val="28"/>
          <w:szCs w:val="28"/>
        </w:rPr>
        <w:t>第一部分强调在埃博拉病毒感染国家（几内亚、利比里亚、塞拉利昂）立即行动采取措施来控制流行；</w:t>
      </w:r>
    </w:p>
    <w:p w:rsidR="00774292" w:rsidRPr="00774292" w:rsidRDefault="00774292" w:rsidP="00774292">
      <w:pPr>
        <w:pStyle w:val="a5"/>
        <w:numPr>
          <w:ilvl w:val="0"/>
          <w:numId w:val="6"/>
        </w:numPr>
        <w:spacing w:line="360" w:lineRule="auto"/>
        <w:ind w:left="0" w:firstLineChars="0" w:firstLine="567"/>
        <w:jc w:val="left"/>
        <w:rPr>
          <w:rFonts w:ascii="仿宋_GB2312" w:eastAsia="仿宋_GB2312" w:hAnsiTheme="minorEastAsia"/>
          <w:sz w:val="28"/>
          <w:szCs w:val="28"/>
        </w:rPr>
      </w:pPr>
      <w:r>
        <w:rPr>
          <w:rFonts w:ascii="仿宋_GB2312" w:eastAsia="仿宋_GB2312" w:hAnsiTheme="minorEastAsia" w:hint="eastAsia"/>
          <w:sz w:val="28"/>
          <w:szCs w:val="28"/>
        </w:rPr>
        <w:t>第二部分强调在周边</w:t>
      </w:r>
      <w:r w:rsidRPr="00774292">
        <w:rPr>
          <w:rFonts w:ascii="仿宋_GB2312" w:eastAsia="仿宋_GB2312" w:hAnsiTheme="minorEastAsia" w:hint="eastAsia"/>
          <w:sz w:val="28"/>
          <w:szCs w:val="28"/>
        </w:rPr>
        <w:t>高风险国家</w:t>
      </w:r>
      <w:r>
        <w:rPr>
          <w:rFonts w:ascii="仿宋_GB2312" w:eastAsia="仿宋_GB2312" w:hAnsiTheme="minorEastAsia" w:hint="eastAsia"/>
          <w:sz w:val="28"/>
          <w:szCs w:val="28"/>
        </w:rPr>
        <w:t>要</w:t>
      </w:r>
      <w:r w:rsidRPr="00774292">
        <w:rPr>
          <w:rFonts w:ascii="仿宋_GB2312" w:eastAsia="仿宋_GB2312" w:hAnsiTheme="minorEastAsia" w:hint="eastAsia"/>
          <w:sz w:val="28"/>
          <w:szCs w:val="28"/>
        </w:rPr>
        <w:t>确保做好流行的充分准备</w:t>
      </w:r>
      <w:r>
        <w:rPr>
          <w:rFonts w:ascii="仿宋_GB2312" w:eastAsia="仿宋_GB2312" w:hAnsiTheme="minorEastAsia" w:hint="eastAsia"/>
          <w:sz w:val="28"/>
          <w:szCs w:val="28"/>
        </w:rPr>
        <w:t>，</w:t>
      </w:r>
      <w:r w:rsidRPr="00774292">
        <w:rPr>
          <w:rFonts w:ascii="仿宋_GB2312" w:eastAsia="仿宋_GB2312" w:hAnsiTheme="minorEastAsia" w:hint="eastAsia"/>
          <w:sz w:val="28"/>
          <w:szCs w:val="28"/>
        </w:rPr>
        <w:t>需要</w:t>
      </w:r>
      <w:r>
        <w:rPr>
          <w:rFonts w:ascii="仿宋_GB2312" w:eastAsia="仿宋_GB2312" w:hAnsiTheme="minorEastAsia" w:hint="eastAsia"/>
          <w:sz w:val="28"/>
          <w:szCs w:val="28"/>
        </w:rPr>
        <w:t>采取</w:t>
      </w:r>
      <w:r w:rsidRPr="00774292">
        <w:rPr>
          <w:rFonts w:ascii="仿宋_GB2312" w:eastAsia="仿宋_GB2312" w:hAnsiTheme="minorEastAsia" w:hint="eastAsia"/>
          <w:sz w:val="28"/>
          <w:szCs w:val="28"/>
        </w:rPr>
        <w:t>紧急干预措施来</w:t>
      </w:r>
      <w:r>
        <w:rPr>
          <w:rFonts w:ascii="仿宋_GB2312" w:eastAsia="仿宋_GB2312" w:hAnsiTheme="minorEastAsia" w:hint="eastAsia"/>
          <w:sz w:val="28"/>
          <w:szCs w:val="28"/>
        </w:rPr>
        <w:t>预防暴发的发生。</w:t>
      </w:r>
    </w:p>
    <w:p w:rsidR="002C2AB1" w:rsidRDefault="002C2AB1" w:rsidP="002C2AB1">
      <w:pPr>
        <w:spacing w:line="360" w:lineRule="auto"/>
        <w:jc w:val="left"/>
        <w:rPr>
          <w:rFonts w:asciiTheme="minorEastAsia" w:hAnsiTheme="minorEastAsia"/>
          <w:sz w:val="24"/>
          <w:szCs w:val="24"/>
        </w:rPr>
      </w:pPr>
    </w:p>
    <w:p w:rsidR="00E1658B" w:rsidRPr="001C7A24" w:rsidRDefault="00E1658B" w:rsidP="002C2AB1">
      <w:pPr>
        <w:spacing w:line="360" w:lineRule="auto"/>
        <w:jc w:val="left"/>
        <w:rPr>
          <w:rFonts w:ascii="仿宋_GB2312" w:eastAsia="仿宋_GB2312" w:hAnsiTheme="minorEastAsia"/>
          <w:b/>
          <w:sz w:val="28"/>
          <w:szCs w:val="28"/>
        </w:rPr>
      </w:pPr>
      <w:r w:rsidRPr="001C7A24">
        <w:rPr>
          <w:rFonts w:ascii="仿宋_GB2312" w:eastAsia="仿宋_GB2312" w:hAnsiTheme="minorEastAsia" w:hint="eastAsia"/>
          <w:b/>
          <w:sz w:val="28"/>
          <w:szCs w:val="28"/>
        </w:rPr>
        <w:t>塞拉利昂国家行动</w:t>
      </w:r>
      <w:r w:rsidR="00EE77B5">
        <w:rPr>
          <w:rFonts w:ascii="仿宋_GB2312" w:eastAsia="仿宋_GB2312" w:hAnsiTheme="minorEastAsia" w:hint="eastAsia"/>
          <w:b/>
          <w:sz w:val="28"/>
          <w:szCs w:val="28"/>
        </w:rPr>
        <w:t>方案</w:t>
      </w:r>
      <w:r w:rsidRPr="001C7A24">
        <w:rPr>
          <w:rFonts w:ascii="仿宋_GB2312" w:eastAsia="仿宋_GB2312" w:hAnsiTheme="minorEastAsia" w:hint="eastAsia"/>
          <w:b/>
          <w:sz w:val="28"/>
          <w:szCs w:val="28"/>
        </w:rPr>
        <w:t>的建立</w:t>
      </w:r>
    </w:p>
    <w:p w:rsidR="00E1658B" w:rsidRDefault="001C7A24" w:rsidP="001C7A24">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卫生部门</w:t>
      </w:r>
      <w:r w:rsidR="00407B1A">
        <w:rPr>
          <w:rFonts w:ascii="仿宋_GB2312" w:eastAsia="仿宋_GB2312" w:hAnsiTheme="minorEastAsia" w:hint="eastAsia"/>
          <w:sz w:val="28"/>
          <w:szCs w:val="28"/>
        </w:rPr>
        <w:t>众多利益相关</w:t>
      </w:r>
      <w:r w:rsidR="00EE77B5">
        <w:rPr>
          <w:rFonts w:ascii="仿宋_GB2312" w:eastAsia="仿宋_GB2312" w:hAnsiTheme="minorEastAsia" w:hint="eastAsia"/>
          <w:sz w:val="28"/>
          <w:szCs w:val="28"/>
        </w:rPr>
        <w:t>方</w:t>
      </w:r>
      <w:r>
        <w:rPr>
          <w:rFonts w:ascii="仿宋_GB2312" w:eastAsia="仿宋_GB2312" w:hAnsiTheme="minorEastAsia" w:hint="eastAsia"/>
          <w:sz w:val="28"/>
          <w:szCs w:val="28"/>
        </w:rPr>
        <w:t>参加了一个为期</w:t>
      </w:r>
      <w:r w:rsidR="00E1658B" w:rsidRPr="00E1658B">
        <w:rPr>
          <w:rFonts w:ascii="仿宋_GB2312" w:eastAsia="仿宋_GB2312" w:hAnsiTheme="minorEastAsia" w:hint="eastAsia"/>
          <w:sz w:val="28"/>
          <w:szCs w:val="28"/>
        </w:rPr>
        <w:t>两天的</w:t>
      </w:r>
      <w:r>
        <w:rPr>
          <w:rFonts w:ascii="仿宋_GB2312" w:eastAsia="仿宋_GB2312" w:hAnsiTheme="minorEastAsia" w:hint="eastAsia"/>
          <w:sz w:val="28"/>
          <w:szCs w:val="28"/>
        </w:rPr>
        <w:t>工作</w:t>
      </w:r>
      <w:r w:rsidR="00E1658B" w:rsidRPr="00E1658B">
        <w:rPr>
          <w:rFonts w:ascii="仿宋_GB2312" w:eastAsia="仿宋_GB2312" w:hAnsiTheme="minorEastAsia" w:hint="eastAsia"/>
          <w:sz w:val="28"/>
          <w:szCs w:val="28"/>
        </w:rPr>
        <w:t>研讨会</w:t>
      </w:r>
      <w:r>
        <w:rPr>
          <w:rFonts w:ascii="仿宋_GB2312" w:eastAsia="仿宋_GB2312" w:hAnsiTheme="minorEastAsia" w:hint="eastAsia"/>
          <w:sz w:val="28"/>
          <w:szCs w:val="28"/>
        </w:rPr>
        <w:t>，来制定</w:t>
      </w:r>
      <w:r w:rsidR="00E1658B" w:rsidRPr="00E1658B">
        <w:rPr>
          <w:rFonts w:ascii="仿宋_GB2312" w:eastAsia="仿宋_GB2312" w:hAnsiTheme="minorEastAsia" w:hint="eastAsia"/>
          <w:sz w:val="28"/>
          <w:szCs w:val="28"/>
        </w:rPr>
        <w:t>国家加速</w:t>
      </w:r>
      <w:r w:rsidR="00D34404">
        <w:rPr>
          <w:rFonts w:ascii="仿宋_GB2312" w:eastAsia="仿宋_GB2312" w:hAnsiTheme="minorEastAsia" w:hint="eastAsia"/>
          <w:sz w:val="28"/>
          <w:szCs w:val="28"/>
        </w:rPr>
        <w:t>埃博拉出血热</w:t>
      </w:r>
      <w:r>
        <w:rPr>
          <w:rFonts w:ascii="仿宋_GB2312" w:eastAsia="仿宋_GB2312" w:hAnsiTheme="minorEastAsia" w:hint="eastAsia"/>
          <w:sz w:val="28"/>
          <w:szCs w:val="28"/>
        </w:rPr>
        <w:t>防控的</w:t>
      </w:r>
      <w:r w:rsidR="00407B1A" w:rsidRPr="00E1658B">
        <w:rPr>
          <w:rFonts w:ascii="仿宋_GB2312" w:eastAsia="仿宋_GB2312" w:hAnsiTheme="minorEastAsia" w:hint="eastAsia"/>
          <w:sz w:val="28"/>
          <w:szCs w:val="28"/>
        </w:rPr>
        <w:t>优先</w:t>
      </w:r>
      <w:proofErr w:type="gramStart"/>
      <w:r w:rsidR="00407B1A">
        <w:rPr>
          <w:rFonts w:ascii="仿宋_GB2312" w:eastAsia="仿宋_GB2312" w:hAnsiTheme="minorEastAsia" w:hint="eastAsia"/>
          <w:sz w:val="28"/>
          <w:szCs w:val="28"/>
        </w:rPr>
        <w:t>化</w:t>
      </w:r>
      <w:r>
        <w:rPr>
          <w:rFonts w:ascii="仿宋_GB2312" w:eastAsia="仿宋_GB2312" w:hAnsiTheme="minorEastAsia" w:hint="eastAsia"/>
          <w:sz w:val="28"/>
          <w:szCs w:val="28"/>
        </w:rPr>
        <w:t>行动</w:t>
      </w:r>
      <w:proofErr w:type="gramEnd"/>
      <w:r w:rsidR="00E1658B" w:rsidRPr="00E1658B">
        <w:rPr>
          <w:rFonts w:ascii="仿宋_GB2312" w:eastAsia="仿宋_GB2312" w:hAnsiTheme="minorEastAsia" w:hint="eastAsia"/>
          <w:sz w:val="28"/>
          <w:szCs w:val="28"/>
        </w:rPr>
        <w:t>计划。</w:t>
      </w:r>
      <w:r w:rsidR="00407B1A">
        <w:rPr>
          <w:rFonts w:ascii="仿宋_GB2312" w:eastAsia="仿宋_GB2312" w:hAnsiTheme="minorEastAsia" w:hint="eastAsia"/>
          <w:sz w:val="28"/>
          <w:szCs w:val="28"/>
        </w:rPr>
        <w:t>利益相关</w:t>
      </w:r>
      <w:r w:rsidR="00EE77B5">
        <w:rPr>
          <w:rFonts w:ascii="仿宋_GB2312" w:eastAsia="仿宋_GB2312" w:hAnsiTheme="minorEastAsia" w:hint="eastAsia"/>
          <w:sz w:val="28"/>
          <w:szCs w:val="28"/>
        </w:rPr>
        <w:t>方</w:t>
      </w:r>
      <w:r w:rsidR="00E1658B" w:rsidRPr="00E1658B">
        <w:rPr>
          <w:rFonts w:ascii="仿宋_GB2312" w:eastAsia="仿宋_GB2312" w:hAnsiTheme="minorEastAsia" w:hint="eastAsia"/>
          <w:sz w:val="28"/>
          <w:szCs w:val="28"/>
        </w:rPr>
        <w:t>包括</w:t>
      </w:r>
      <w:r w:rsidR="00407B1A">
        <w:rPr>
          <w:rFonts w:ascii="仿宋_GB2312" w:eastAsia="仿宋_GB2312" w:hAnsiTheme="minorEastAsia" w:hint="eastAsia"/>
          <w:sz w:val="28"/>
          <w:szCs w:val="28"/>
        </w:rPr>
        <w:t>来自</w:t>
      </w:r>
      <w:r w:rsidR="00407B1A" w:rsidRPr="00E1658B">
        <w:rPr>
          <w:rFonts w:ascii="仿宋_GB2312" w:eastAsia="仿宋_GB2312" w:hAnsiTheme="minorEastAsia" w:hint="eastAsia"/>
          <w:sz w:val="28"/>
          <w:szCs w:val="28"/>
        </w:rPr>
        <w:t>13个</w:t>
      </w:r>
      <w:r w:rsidR="00407B1A">
        <w:rPr>
          <w:rFonts w:ascii="仿宋_GB2312" w:eastAsia="仿宋_GB2312" w:hAnsiTheme="minorEastAsia" w:hint="eastAsia"/>
          <w:sz w:val="28"/>
          <w:szCs w:val="28"/>
        </w:rPr>
        <w:t>地</w:t>
      </w:r>
      <w:r w:rsidR="00407B1A" w:rsidRPr="00E1658B">
        <w:rPr>
          <w:rFonts w:ascii="仿宋_GB2312" w:eastAsia="仿宋_GB2312" w:hAnsiTheme="minorEastAsia" w:hint="eastAsia"/>
          <w:sz w:val="28"/>
          <w:szCs w:val="28"/>
        </w:rPr>
        <w:t>区</w:t>
      </w:r>
      <w:r w:rsidR="00407B1A">
        <w:rPr>
          <w:rFonts w:ascii="仿宋_GB2312" w:eastAsia="仿宋_GB2312" w:hAnsiTheme="minorEastAsia" w:hint="eastAsia"/>
          <w:sz w:val="28"/>
          <w:szCs w:val="28"/>
        </w:rPr>
        <w:t>的医疗官员</w:t>
      </w:r>
      <w:r w:rsidR="00E1658B" w:rsidRPr="00E1658B">
        <w:rPr>
          <w:rFonts w:ascii="仿宋_GB2312" w:eastAsia="仿宋_GB2312" w:hAnsiTheme="minorEastAsia" w:hint="eastAsia"/>
          <w:sz w:val="28"/>
          <w:szCs w:val="28"/>
        </w:rPr>
        <w:t>、</w:t>
      </w:r>
      <w:r w:rsidR="00407B1A">
        <w:rPr>
          <w:rFonts w:ascii="仿宋_GB2312" w:eastAsia="仿宋_GB2312" w:hAnsiTheme="minorEastAsia" w:hint="eastAsia"/>
          <w:sz w:val="28"/>
          <w:szCs w:val="28"/>
        </w:rPr>
        <w:t>健康</w:t>
      </w:r>
      <w:r w:rsidR="00E1658B" w:rsidRPr="00E1658B">
        <w:rPr>
          <w:rFonts w:ascii="仿宋_GB2312" w:eastAsia="仿宋_GB2312" w:hAnsiTheme="minorEastAsia" w:hint="eastAsia"/>
          <w:sz w:val="28"/>
          <w:szCs w:val="28"/>
        </w:rPr>
        <w:t>和卫生部</w:t>
      </w:r>
      <w:r w:rsidR="00407B1A">
        <w:rPr>
          <w:rFonts w:ascii="仿宋_GB2312" w:eastAsia="仿宋_GB2312" w:hAnsiTheme="minorEastAsia" w:hint="eastAsia"/>
          <w:sz w:val="28"/>
          <w:szCs w:val="28"/>
        </w:rPr>
        <w:t>的部长、</w:t>
      </w:r>
      <w:r w:rsidR="00E1658B" w:rsidRPr="00E1658B">
        <w:rPr>
          <w:rFonts w:ascii="仿宋_GB2312" w:eastAsia="仿宋_GB2312" w:hAnsiTheme="minorEastAsia" w:hint="eastAsia"/>
          <w:sz w:val="28"/>
          <w:szCs w:val="28"/>
        </w:rPr>
        <w:t>副部长</w:t>
      </w:r>
      <w:r w:rsidR="00407B1A">
        <w:rPr>
          <w:rFonts w:ascii="仿宋_GB2312" w:eastAsia="仿宋_GB2312" w:hAnsiTheme="minorEastAsia" w:hint="eastAsia"/>
          <w:sz w:val="28"/>
          <w:szCs w:val="28"/>
        </w:rPr>
        <w:t>，</w:t>
      </w:r>
      <w:r w:rsidR="00E1658B" w:rsidRPr="00E1658B">
        <w:rPr>
          <w:rFonts w:ascii="仿宋_GB2312" w:eastAsia="仿宋_GB2312" w:hAnsiTheme="minorEastAsia" w:hint="eastAsia"/>
          <w:sz w:val="28"/>
          <w:szCs w:val="28"/>
        </w:rPr>
        <w:t>国家</w:t>
      </w:r>
      <w:r w:rsidR="00D34404">
        <w:rPr>
          <w:rFonts w:ascii="仿宋_GB2312" w:eastAsia="仿宋_GB2312" w:hAnsiTheme="minorEastAsia" w:hint="eastAsia"/>
          <w:sz w:val="28"/>
          <w:szCs w:val="28"/>
        </w:rPr>
        <w:t>埃博拉出血热</w:t>
      </w:r>
      <w:r w:rsidR="00407B1A" w:rsidRPr="00E1658B">
        <w:rPr>
          <w:rFonts w:ascii="仿宋_GB2312" w:eastAsia="仿宋_GB2312" w:hAnsiTheme="minorEastAsia" w:hint="eastAsia"/>
          <w:sz w:val="28"/>
          <w:szCs w:val="28"/>
        </w:rPr>
        <w:t>暴发</w:t>
      </w:r>
      <w:r w:rsidR="00E1658B" w:rsidRPr="00E1658B">
        <w:rPr>
          <w:rFonts w:ascii="仿宋_GB2312" w:eastAsia="仿宋_GB2312" w:hAnsiTheme="minorEastAsia" w:hint="eastAsia"/>
          <w:sz w:val="28"/>
          <w:szCs w:val="28"/>
        </w:rPr>
        <w:t>工作组的成员</w:t>
      </w:r>
      <w:r w:rsidR="00407B1A">
        <w:rPr>
          <w:rFonts w:ascii="仿宋_GB2312" w:eastAsia="仿宋_GB2312" w:hAnsiTheme="minorEastAsia" w:hint="eastAsia"/>
          <w:sz w:val="28"/>
          <w:szCs w:val="28"/>
        </w:rPr>
        <w:t>，</w:t>
      </w:r>
      <w:r w:rsidR="00407B1A" w:rsidRPr="00E1658B">
        <w:rPr>
          <w:rFonts w:ascii="仿宋_GB2312" w:eastAsia="仿宋_GB2312" w:hAnsiTheme="minorEastAsia" w:hint="eastAsia"/>
          <w:sz w:val="28"/>
          <w:szCs w:val="28"/>
        </w:rPr>
        <w:t>其他</w:t>
      </w:r>
      <w:r w:rsidR="00407B1A">
        <w:rPr>
          <w:rFonts w:ascii="仿宋_GB2312" w:eastAsia="仿宋_GB2312" w:hAnsiTheme="minorEastAsia" w:hint="eastAsia"/>
          <w:sz w:val="28"/>
          <w:szCs w:val="28"/>
        </w:rPr>
        <w:t>相关</w:t>
      </w:r>
      <w:r w:rsidR="00407B1A" w:rsidRPr="00E1658B">
        <w:rPr>
          <w:rFonts w:ascii="仿宋_GB2312" w:eastAsia="仿宋_GB2312" w:hAnsiTheme="minorEastAsia" w:hint="eastAsia"/>
          <w:sz w:val="28"/>
          <w:szCs w:val="28"/>
        </w:rPr>
        <w:t>部门</w:t>
      </w:r>
      <w:r w:rsidR="00407B1A">
        <w:rPr>
          <w:rFonts w:ascii="仿宋_GB2312" w:eastAsia="仿宋_GB2312" w:hAnsiTheme="minorEastAsia" w:hint="eastAsia"/>
          <w:sz w:val="28"/>
          <w:szCs w:val="28"/>
        </w:rPr>
        <w:t>的</w:t>
      </w:r>
      <w:r w:rsidR="00E1658B" w:rsidRPr="00E1658B">
        <w:rPr>
          <w:rFonts w:ascii="仿宋_GB2312" w:eastAsia="仿宋_GB2312" w:hAnsiTheme="minorEastAsia" w:hint="eastAsia"/>
          <w:sz w:val="28"/>
          <w:szCs w:val="28"/>
        </w:rPr>
        <w:t>代表</w:t>
      </w:r>
      <w:r w:rsidR="00407B1A">
        <w:rPr>
          <w:rFonts w:ascii="仿宋_GB2312" w:eastAsia="仿宋_GB2312" w:hAnsiTheme="minorEastAsia" w:hint="eastAsia"/>
          <w:sz w:val="28"/>
          <w:szCs w:val="28"/>
        </w:rPr>
        <w:t>，地区工作组</w:t>
      </w:r>
      <w:r w:rsidR="00E1658B" w:rsidRPr="00E1658B">
        <w:rPr>
          <w:rFonts w:ascii="仿宋_GB2312" w:eastAsia="仿宋_GB2312" w:hAnsiTheme="minorEastAsia" w:hint="eastAsia"/>
          <w:sz w:val="28"/>
          <w:szCs w:val="28"/>
        </w:rPr>
        <w:t>团队</w:t>
      </w:r>
      <w:r w:rsidR="00407B1A">
        <w:rPr>
          <w:rFonts w:ascii="仿宋_GB2312" w:eastAsia="仿宋_GB2312" w:hAnsiTheme="minorEastAsia" w:hint="eastAsia"/>
          <w:sz w:val="28"/>
          <w:szCs w:val="28"/>
        </w:rPr>
        <w:t>，</w:t>
      </w:r>
      <w:r w:rsidR="00407B1A" w:rsidRPr="00407B1A">
        <w:rPr>
          <w:rFonts w:ascii="仿宋_GB2312" w:eastAsia="仿宋_GB2312" w:hAnsiTheme="minorEastAsia" w:hint="eastAsia"/>
          <w:sz w:val="28"/>
          <w:szCs w:val="28"/>
        </w:rPr>
        <w:t xml:space="preserve"> </w:t>
      </w:r>
      <w:r w:rsidR="00407B1A" w:rsidRPr="00E1658B">
        <w:rPr>
          <w:rFonts w:ascii="仿宋_GB2312" w:eastAsia="仿宋_GB2312" w:hAnsiTheme="minorEastAsia" w:hint="eastAsia"/>
          <w:sz w:val="28"/>
          <w:szCs w:val="28"/>
        </w:rPr>
        <w:t>作为观察/治疗中心</w:t>
      </w:r>
      <w:r w:rsidR="00407B1A">
        <w:rPr>
          <w:rFonts w:ascii="仿宋_GB2312" w:eastAsia="仿宋_GB2312" w:hAnsiTheme="minorEastAsia" w:hint="eastAsia"/>
          <w:sz w:val="28"/>
          <w:szCs w:val="28"/>
        </w:rPr>
        <w:t>的</w:t>
      </w:r>
      <w:r w:rsidR="00E1658B" w:rsidRPr="00E1658B">
        <w:rPr>
          <w:rFonts w:ascii="仿宋_GB2312" w:eastAsia="仿宋_GB2312" w:hAnsiTheme="minorEastAsia" w:hint="eastAsia"/>
          <w:sz w:val="28"/>
          <w:szCs w:val="28"/>
        </w:rPr>
        <w:t>医院</w:t>
      </w:r>
      <w:r w:rsidR="00407B1A">
        <w:rPr>
          <w:rFonts w:ascii="仿宋_GB2312" w:eastAsia="仿宋_GB2312" w:hAnsiTheme="minorEastAsia" w:hint="eastAsia"/>
          <w:sz w:val="28"/>
          <w:szCs w:val="28"/>
        </w:rPr>
        <w:t>人员</w:t>
      </w:r>
      <w:r w:rsidR="00E1658B" w:rsidRPr="00E1658B">
        <w:rPr>
          <w:rFonts w:ascii="仿宋_GB2312" w:eastAsia="仿宋_GB2312" w:hAnsiTheme="minorEastAsia" w:hint="eastAsia"/>
          <w:sz w:val="28"/>
          <w:szCs w:val="28"/>
        </w:rPr>
        <w:t>和所有参与疫情应对</w:t>
      </w:r>
      <w:r w:rsidR="00407B1A">
        <w:rPr>
          <w:rFonts w:ascii="仿宋_GB2312" w:eastAsia="仿宋_GB2312" w:hAnsiTheme="minorEastAsia" w:hint="eastAsia"/>
          <w:sz w:val="28"/>
          <w:szCs w:val="28"/>
        </w:rPr>
        <w:t>的</w:t>
      </w:r>
      <w:r w:rsidR="00407B1A" w:rsidRPr="00E1658B">
        <w:rPr>
          <w:rFonts w:ascii="仿宋_GB2312" w:eastAsia="仿宋_GB2312" w:hAnsiTheme="minorEastAsia" w:hint="eastAsia"/>
          <w:sz w:val="28"/>
          <w:szCs w:val="28"/>
        </w:rPr>
        <w:t>合作伙伴</w:t>
      </w:r>
      <w:r w:rsidR="00407B1A">
        <w:rPr>
          <w:rFonts w:ascii="仿宋_GB2312" w:eastAsia="仿宋_GB2312" w:hAnsiTheme="minorEastAsia" w:hint="eastAsia"/>
          <w:sz w:val="28"/>
          <w:szCs w:val="28"/>
        </w:rPr>
        <w:t>，</w:t>
      </w:r>
      <w:r w:rsidR="00E1658B" w:rsidRPr="00E1658B">
        <w:rPr>
          <w:rFonts w:ascii="仿宋_GB2312" w:eastAsia="仿宋_GB2312" w:hAnsiTheme="minorEastAsia" w:hint="eastAsia"/>
          <w:sz w:val="28"/>
          <w:szCs w:val="28"/>
        </w:rPr>
        <w:lastRenderedPageBreak/>
        <w:t>包括</w:t>
      </w:r>
      <w:r w:rsidR="00407B1A">
        <w:rPr>
          <w:rFonts w:ascii="仿宋_GB2312" w:eastAsia="仿宋_GB2312" w:hAnsiTheme="minorEastAsia" w:hint="eastAsia"/>
          <w:sz w:val="28"/>
          <w:szCs w:val="28"/>
        </w:rPr>
        <w:t>公众团体</w:t>
      </w:r>
      <w:r w:rsidR="00E1658B" w:rsidRPr="00E1658B">
        <w:rPr>
          <w:rFonts w:ascii="仿宋_GB2312" w:eastAsia="仿宋_GB2312" w:hAnsiTheme="minorEastAsia" w:hint="eastAsia"/>
          <w:sz w:val="28"/>
          <w:szCs w:val="28"/>
        </w:rPr>
        <w:t>、联合国和健康发展</w:t>
      </w:r>
      <w:r w:rsidR="00407B1A">
        <w:rPr>
          <w:rFonts w:ascii="仿宋_GB2312" w:eastAsia="仿宋_GB2312" w:hAnsiTheme="minorEastAsia" w:hint="eastAsia"/>
          <w:sz w:val="28"/>
          <w:szCs w:val="28"/>
        </w:rPr>
        <w:t>署</w:t>
      </w:r>
      <w:r w:rsidR="00E1658B" w:rsidRPr="00E1658B">
        <w:rPr>
          <w:rFonts w:ascii="仿宋_GB2312" w:eastAsia="仿宋_GB2312" w:hAnsiTheme="minorEastAsia" w:hint="eastAsia"/>
          <w:sz w:val="28"/>
          <w:szCs w:val="28"/>
        </w:rPr>
        <w:t>。</w:t>
      </w:r>
    </w:p>
    <w:p w:rsidR="00407B1A" w:rsidRDefault="00407B1A" w:rsidP="001C7A24">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工作研讨会在全国工作组和相应技术分委会的架构下组织进行的，讨论了</w:t>
      </w:r>
      <w:r w:rsidR="00352904">
        <w:rPr>
          <w:rFonts w:ascii="仿宋_GB2312" w:eastAsia="仿宋_GB2312" w:hAnsiTheme="minorEastAsia" w:hint="eastAsia"/>
          <w:sz w:val="28"/>
          <w:szCs w:val="28"/>
        </w:rPr>
        <w:t>以下</w:t>
      </w:r>
      <w:r>
        <w:rPr>
          <w:rFonts w:ascii="仿宋_GB2312" w:eastAsia="仿宋_GB2312" w:hAnsiTheme="minorEastAsia" w:hint="eastAsia"/>
          <w:sz w:val="28"/>
          <w:szCs w:val="28"/>
        </w:rPr>
        <w:t>主题内容：</w:t>
      </w:r>
    </w:p>
    <w:p w:rsidR="00407B1A" w:rsidRPr="00407B1A" w:rsidRDefault="00407B1A" w:rsidP="00407B1A">
      <w:pPr>
        <w:pStyle w:val="a5"/>
        <w:numPr>
          <w:ilvl w:val="0"/>
          <w:numId w:val="7"/>
        </w:numPr>
        <w:spacing w:line="360" w:lineRule="auto"/>
        <w:ind w:firstLineChars="0"/>
        <w:jc w:val="left"/>
        <w:rPr>
          <w:rFonts w:ascii="仿宋_GB2312" w:eastAsia="仿宋_GB2312" w:hAnsiTheme="minorEastAsia"/>
          <w:sz w:val="28"/>
          <w:szCs w:val="28"/>
        </w:rPr>
      </w:pPr>
      <w:r w:rsidRPr="00407B1A">
        <w:rPr>
          <w:rFonts w:ascii="仿宋_GB2312" w:eastAsia="仿宋_GB2312" w:hAnsiTheme="minorEastAsia" w:hint="eastAsia"/>
          <w:sz w:val="28"/>
          <w:szCs w:val="28"/>
        </w:rPr>
        <w:t>协调/资金/后勤</w:t>
      </w:r>
    </w:p>
    <w:p w:rsidR="00407B1A" w:rsidRDefault="00407B1A" w:rsidP="00407B1A">
      <w:pPr>
        <w:pStyle w:val="a5"/>
        <w:numPr>
          <w:ilvl w:val="0"/>
          <w:numId w:val="7"/>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流行病学/监测和实验室</w:t>
      </w:r>
    </w:p>
    <w:p w:rsidR="00407B1A" w:rsidRDefault="00407B1A" w:rsidP="00407B1A">
      <w:pPr>
        <w:pStyle w:val="a5"/>
        <w:numPr>
          <w:ilvl w:val="0"/>
          <w:numId w:val="7"/>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病例管理、感染控制和心理支持</w:t>
      </w:r>
    </w:p>
    <w:p w:rsidR="00407B1A" w:rsidRDefault="00534738" w:rsidP="00407B1A">
      <w:pPr>
        <w:pStyle w:val="a5"/>
        <w:numPr>
          <w:ilvl w:val="0"/>
          <w:numId w:val="7"/>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社会动员/公众信息</w:t>
      </w:r>
    </w:p>
    <w:p w:rsidR="00534738" w:rsidRDefault="00534738" w:rsidP="00534738">
      <w:pPr>
        <w:pStyle w:val="a5"/>
        <w:spacing w:line="360" w:lineRule="auto"/>
        <w:ind w:left="142" w:firstLineChars="277" w:firstLine="776"/>
        <w:jc w:val="left"/>
        <w:rPr>
          <w:rFonts w:ascii="仿宋_GB2312" w:eastAsia="仿宋_GB2312" w:hAnsiTheme="minorEastAsia"/>
          <w:sz w:val="28"/>
          <w:szCs w:val="28"/>
        </w:rPr>
      </w:pPr>
      <w:r>
        <w:rPr>
          <w:rFonts w:ascii="仿宋_GB2312" w:eastAsia="仿宋_GB2312" w:hAnsiTheme="minorEastAsia" w:hint="eastAsia"/>
          <w:sz w:val="28"/>
          <w:szCs w:val="28"/>
        </w:rPr>
        <w:t>依据阿克拉部长级会议产出的设计蓝图，参与者被分成两组：</w:t>
      </w:r>
    </w:p>
    <w:p w:rsidR="00534738" w:rsidRDefault="00534738" w:rsidP="00534738">
      <w:pPr>
        <w:pStyle w:val="a5"/>
        <w:numPr>
          <w:ilvl w:val="0"/>
          <w:numId w:val="8"/>
        </w:numPr>
        <w:spacing w:line="360" w:lineRule="auto"/>
        <w:ind w:firstLineChars="0"/>
        <w:jc w:val="left"/>
        <w:rPr>
          <w:rFonts w:ascii="仿宋_GB2312" w:eastAsia="仿宋_GB2312" w:hAnsiTheme="minorEastAsia"/>
          <w:sz w:val="28"/>
          <w:szCs w:val="28"/>
        </w:rPr>
      </w:pPr>
      <w:r>
        <w:rPr>
          <w:rFonts w:ascii="仿宋_GB2312" w:eastAsia="仿宋_GB2312" w:hAnsiTheme="minorEastAsia" w:hint="eastAsia"/>
          <w:sz w:val="28"/>
          <w:szCs w:val="28"/>
        </w:rPr>
        <w:t>目前已感染的地区</w:t>
      </w:r>
    </w:p>
    <w:p w:rsidR="00534738" w:rsidRPr="002A1473" w:rsidRDefault="00534738" w:rsidP="00534738">
      <w:pPr>
        <w:pStyle w:val="a5"/>
        <w:numPr>
          <w:ilvl w:val="0"/>
          <w:numId w:val="8"/>
        </w:numPr>
        <w:spacing w:line="360" w:lineRule="auto"/>
        <w:ind w:firstLineChars="0"/>
        <w:jc w:val="left"/>
        <w:rPr>
          <w:sz w:val="23"/>
          <w:szCs w:val="23"/>
        </w:rPr>
      </w:pPr>
      <w:r>
        <w:rPr>
          <w:rFonts w:ascii="仿宋_GB2312" w:eastAsia="仿宋_GB2312" w:hAnsiTheme="minorEastAsia" w:hint="eastAsia"/>
          <w:sz w:val="28"/>
          <w:szCs w:val="28"/>
        </w:rPr>
        <w:t>目前未感染地区</w:t>
      </w:r>
    </w:p>
    <w:p w:rsidR="002A1473" w:rsidRPr="002A1473" w:rsidRDefault="002A1473" w:rsidP="002A1473">
      <w:pPr>
        <w:spacing w:line="360" w:lineRule="auto"/>
        <w:ind w:firstLineChars="200" w:firstLine="560"/>
        <w:jc w:val="left"/>
        <w:rPr>
          <w:rFonts w:ascii="仿宋_GB2312" w:eastAsia="仿宋_GB2312" w:hAnsiTheme="minorEastAsia"/>
          <w:sz w:val="28"/>
          <w:szCs w:val="28"/>
        </w:rPr>
      </w:pPr>
      <w:r>
        <w:rPr>
          <w:rFonts w:ascii="仿宋_GB2312" w:eastAsia="仿宋_GB2312" w:hAnsiTheme="minorEastAsia" w:hint="eastAsia"/>
          <w:sz w:val="28"/>
          <w:szCs w:val="28"/>
        </w:rPr>
        <w:t>小组人员</w:t>
      </w:r>
      <w:r w:rsidRPr="002A1473">
        <w:rPr>
          <w:rFonts w:ascii="仿宋_GB2312" w:eastAsia="仿宋_GB2312" w:hAnsiTheme="minorEastAsia" w:hint="eastAsia"/>
          <w:sz w:val="28"/>
          <w:szCs w:val="28"/>
        </w:rPr>
        <w:t>确定</w:t>
      </w:r>
      <w:r>
        <w:rPr>
          <w:rFonts w:ascii="仿宋_GB2312" w:eastAsia="仿宋_GB2312" w:hAnsiTheme="minorEastAsia" w:hint="eastAsia"/>
          <w:sz w:val="28"/>
          <w:szCs w:val="28"/>
        </w:rPr>
        <w:t>了</w:t>
      </w:r>
      <w:r w:rsidRPr="002A1473">
        <w:rPr>
          <w:rFonts w:ascii="仿宋_GB2312" w:eastAsia="仿宋_GB2312" w:hAnsiTheme="minorEastAsia" w:hint="eastAsia"/>
          <w:sz w:val="28"/>
          <w:szCs w:val="28"/>
        </w:rPr>
        <w:t>优先</w:t>
      </w:r>
      <w:r>
        <w:rPr>
          <w:rFonts w:ascii="仿宋_GB2312" w:eastAsia="仿宋_GB2312" w:hAnsiTheme="minorEastAsia" w:hint="eastAsia"/>
          <w:sz w:val="28"/>
          <w:szCs w:val="28"/>
        </w:rPr>
        <w:t>开展的</w:t>
      </w:r>
      <w:r w:rsidRPr="002A1473">
        <w:rPr>
          <w:rFonts w:ascii="仿宋_GB2312" w:eastAsia="仿宋_GB2312" w:hAnsiTheme="minorEastAsia" w:hint="eastAsia"/>
          <w:sz w:val="28"/>
          <w:szCs w:val="28"/>
        </w:rPr>
        <w:t>活动</w:t>
      </w:r>
      <w:r w:rsidRPr="00F57871">
        <w:rPr>
          <w:rFonts w:ascii="仿宋_GB2312" w:eastAsia="仿宋_GB2312" w:hAnsiTheme="minorEastAsia" w:hint="eastAsia"/>
          <w:sz w:val="28"/>
          <w:szCs w:val="28"/>
        </w:rPr>
        <w:t>和开展这些活动所需的资源。活动</w:t>
      </w:r>
      <w:r w:rsidR="006A3D15" w:rsidRPr="00F57871">
        <w:rPr>
          <w:rFonts w:ascii="仿宋_GB2312" w:eastAsia="仿宋_GB2312" w:hAnsiTheme="minorEastAsia" w:hint="eastAsia"/>
          <w:sz w:val="28"/>
          <w:szCs w:val="28"/>
        </w:rPr>
        <w:t>预算的评估获得了WHO</w:t>
      </w:r>
      <w:r w:rsidRPr="00F57871">
        <w:rPr>
          <w:rFonts w:ascii="仿宋_GB2312" w:eastAsia="仿宋_GB2312" w:hAnsiTheme="minorEastAsia" w:hint="eastAsia"/>
          <w:sz w:val="28"/>
          <w:szCs w:val="28"/>
        </w:rPr>
        <w:t>预算专家的支持。计划草案</w:t>
      </w:r>
      <w:r w:rsidR="006A3D15" w:rsidRPr="00F57871">
        <w:rPr>
          <w:rFonts w:ascii="仿宋_GB2312" w:eastAsia="仿宋_GB2312" w:hAnsiTheme="minorEastAsia" w:hint="eastAsia"/>
          <w:sz w:val="28"/>
          <w:szCs w:val="28"/>
        </w:rPr>
        <w:t>先由一个</w:t>
      </w:r>
      <w:r w:rsidRPr="00F57871">
        <w:rPr>
          <w:rFonts w:ascii="仿宋_GB2312" w:eastAsia="仿宋_GB2312" w:hAnsiTheme="minorEastAsia" w:hint="eastAsia"/>
          <w:sz w:val="28"/>
          <w:szCs w:val="28"/>
        </w:rPr>
        <w:t>利益相关</w:t>
      </w:r>
      <w:r w:rsidR="005C781F" w:rsidRPr="00F57871">
        <w:rPr>
          <w:rFonts w:ascii="仿宋_GB2312" w:eastAsia="仿宋_GB2312" w:hAnsiTheme="minorEastAsia" w:hint="eastAsia"/>
          <w:sz w:val="28"/>
          <w:szCs w:val="28"/>
        </w:rPr>
        <w:t>方</w:t>
      </w:r>
      <w:r w:rsidRPr="00F57871">
        <w:rPr>
          <w:rFonts w:ascii="仿宋_GB2312" w:eastAsia="仿宋_GB2312" w:hAnsiTheme="minorEastAsia" w:hint="eastAsia"/>
          <w:sz w:val="28"/>
          <w:szCs w:val="28"/>
        </w:rPr>
        <w:t>会议</w:t>
      </w:r>
      <w:r w:rsidR="006A3D15" w:rsidRPr="00F57871">
        <w:rPr>
          <w:rFonts w:ascii="仿宋_GB2312" w:eastAsia="仿宋_GB2312" w:hAnsiTheme="minorEastAsia" w:hint="eastAsia"/>
          <w:sz w:val="28"/>
          <w:szCs w:val="28"/>
        </w:rPr>
        <w:t>提出</w:t>
      </w:r>
      <w:r w:rsidRPr="00F57871">
        <w:rPr>
          <w:rFonts w:ascii="仿宋_GB2312" w:eastAsia="仿宋_GB2312" w:hAnsiTheme="minorEastAsia" w:hint="eastAsia"/>
          <w:sz w:val="28"/>
          <w:szCs w:val="28"/>
        </w:rPr>
        <w:t>,</w:t>
      </w:r>
      <w:r w:rsidR="006A3D15" w:rsidRPr="00F57871">
        <w:rPr>
          <w:rFonts w:ascii="仿宋_GB2312" w:eastAsia="仿宋_GB2312" w:hAnsiTheme="minorEastAsia" w:hint="eastAsia"/>
          <w:sz w:val="28"/>
          <w:szCs w:val="28"/>
        </w:rPr>
        <w:t>在</w:t>
      </w:r>
      <w:r w:rsidRPr="00F57871">
        <w:rPr>
          <w:rFonts w:ascii="仿宋_GB2312" w:eastAsia="仿宋_GB2312" w:hAnsiTheme="minorEastAsia" w:hint="eastAsia"/>
          <w:sz w:val="28"/>
          <w:szCs w:val="28"/>
        </w:rPr>
        <w:t>考虑</w:t>
      </w:r>
      <w:r w:rsidR="006A3D15" w:rsidRPr="00F57871">
        <w:rPr>
          <w:rFonts w:ascii="仿宋_GB2312" w:eastAsia="仿宋_GB2312" w:hAnsiTheme="minorEastAsia" w:hint="eastAsia"/>
          <w:sz w:val="28"/>
          <w:szCs w:val="28"/>
        </w:rPr>
        <w:t>各项投入后，在</w:t>
      </w:r>
      <w:r w:rsidRPr="00F57871">
        <w:rPr>
          <w:rFonts w:ascii="仿宋_GB2312" w:eastAsia="仿宋_GB2312" w:hAnsiTheme="minorEastAsia" w:hint="eastAsia"/>
          <w:sz w:val="28"/>
          <w:szCs w:val="28"/>
        </w:rPr>
        <w:t>利益相关</w:t>
      </w:r>
      <w:r w:rsidR="005C781F" w:rsidRPr="00F57871">
        <w:rPr>
          <w:rFonts w:ascii="仿宋_GB2312" w:eastAsia="仿宋_GB2312" w:hAnsiTheme="minorEastAsia" w:hint="eastAsia"/>
          <w:sz w:val="28"/>
          <w:szCs w:val="28"/>
        </w:rPr>
        <w:t>方</w:t>
      </w:r>
      <w:r w:rsidR="006A3D15" w:rsidRPr="00F57871">
        <w:rPr>
          <w:rFonts w:ascii="仿宋_GB2312" w:eastAsia="仿宋_GB2312" w:hAnsiTheme="minorEastAsia" w:hint="eastAsia"/>
          <w:sz w:val="28"/>
          <w:szCs w:val="28"/>
        </w:rPr>
        <w:t>会议中做了修订</w:t>
      </w:r>
      <w:r w:rsidRPr="00F57871">
        <w:rPr>
          <w:rFonts w:ascii="仿宋_GB2312" w:eastAsia="仿宋_GB2312" w:hAnsiTheme="minorEastAsia" w:hint="eastAsia"/>
          <w:sz w:val="28"/>
          <w:szCs w:val="28"/>
        </w:rPr>
        <w:t>。该计划涵盖了</w:t>
      </w:r>
      <w:r w:rsidR="006A3D15" w:rsidRPr="00F57871">
        <w:rPr>
          <w:rFonts w:ascii="仿宋_GB2312" w:eastAsia="仿宋_GB2312" w:hAnsiTheme="minorEastAsia" w:hint="eastAsia"/>
          <w:sz w:val="28"/>
          <w:szCs w:val="28"/>
        </w:rPr>
        <w:t>2014年7月至12月</w:t>
      </w:r>
      <w:r w:rsidRPr="00F57871">
        <w:rPr>
          <w:rFonts w:ascii="仿宋_GB2312" w:eastAsia="仿宋_GB2312" w:hAnsiTheme="minorEastAsia" w:hint="eastAsia"/>
          <w:sz w:val="28"/>
          <w:szCs w:val="28"/>
        </w:rPr>
        <w:t>六个月的时间</w:t>
      </w:r>
      <w:r w:rsidRPr="002A1473">
        <w:rPr>
          <w:rFonts w:ascii="仿宋_GB2312" w:eastAsia="仿宋_GB2312" w:hAnsiTheme="minorEastAsia" w:hint="eastAsia"/>
          <w:sz w:val="28"/>
          <w:szCs w:val="28"/>
        </w:rPr>
        <w:t>。</w:t>
      </w:r>
    </w:p>
    <w:p w:rsidR="00407B1A" w:rsidRDefault="00407B1A" w:rsidP="00407B1A">
      <w:pPr>
        <w:pStyle w:val="Default"/>
        <w:rPr>
          <w:sz w:val="23"/>
          <w:szCs w:val="23"/>
        </w:rPr>
      </w:pPr>
    </w:p>
    <w:p w:rsidR="006A3D15" w:rsidRDefault="006A3D15" w:rsidP="00407B1A">
      <w:pPr>
        <w:pStyle w:val="Default"/>
        <w:rPr>
          <w:sz w:val="23"/>
          <w:szCs w:val="23"/>
        </w:rPr>
      </w:pPr>
    </w:p>
    <w:p w:rsidR="006A3D15" w:rsidRPr="006A3D15" w:rsidRDefault="006A3D15" w:rsidP="00407B1A">
      <w:pPr>
        <w:pStyle w:val="Default"/>
        <w:rPr>
          <w:rFonts w:ascii="仿宋_GB2312" w:eastAsia="仿宋_GB2312" w:hAnsiTheme="minorEastAsia" w:cstheme="minorBidi"/>
          <w:b/>
          <w:color w:val="auto"/>
          <w:kern w:val="2"/>
          <w:sz w:val="28"/>
          <w:szCs w:val="28"/>
        </w:rPr>
      </w:pPr>
      <w:r w:rsidRPr="006A3D15">
        <w:rPr>
          <w:rFonts w:ascii="仿宋_GB2312" w:eastAsia="仿宋_GB2312" w:hAnsiTheme="minorEastAsia" w:cstheme="minorBidi" w:hint="eastAsia"/>
          <w:b/>
          <w:color w:val="auto"/>
          <w:kern w:val="2"/>
          <w:sz w:val="28"/>
          <w:szCs w:val="28"/>
        </w:rPr>
        <w:t>行动</w:t>
      </w:r>
      <w:r w:rsidR="00EE77B5">
        <w:rPr>
          <w:rFonts w:ascii="仿宋_GB2312" w:eastAsia="仿宋_GB2312" w:hAnsiTheme="minorEastAsia" w:cstheme="minorBidi" w:hint="eastAsia"/>
          <w:b/>
          <w:color w:val="auto"/>
          <w:kern w:val="2"/>
          <w:sz w:val="28"/>
          <w:szCs w:val="28"/>
        </w:rPr>
        <w:t>方案</w:t>
      </w:r>
      <w:r w:rsidRPr="006A3D15">
        <w:rPr>
          <w:rFonts w:ascii="仿宋_GB2312" w:eastAsia="仿宋_GB2312" w:hAnsiTheme="minorEastAsia" w:cstheme="minorBidi" w:hint="eastAsia"/>
          <w:b/>
          <w:color w:val="auto"/>
          <w:kern w:val="2"/>
          <w:sz w:val="28"/>
          <w:szCs w:val="28"/>
        </w:rPr>
        <w:t>目标</w:t>
      </w:r>
    </w:p>
    <w:p w:rsidR="006A3D15" w:rsidRDefault="006A3D15" w:rsidP="006A3D15">
      <w:pPr>
        <w:pStyle w:val="Default"/>
        <w:ind w:firstLineChars="200" w:firstLine="560"/>
        <w:rPr>
          <w:rFonts w:ascii="仿宋_GB2312" w:eastAsia="仿宋_GB2312" w:hAnsiTheme="minorEastAsia" w:cstheme="minorBidi"/>
          <w:color w:val="auto"/>
          <w:kern w:val="2"/>
          <w:sz w:val="28"/>
          <w:szCs w:val="28"/>
        </w:rPr>
      </w:pPr>
      <w:r>
        <w:rPr>
          <w:rFonts w:ascii="仿宋_GB2312" w:eastAsia="仿宋_GB2312" w:hAnsiTheme="minorEastAsia" w:cstheme="minorBidi" w:hint="eastAsia"/>
          <w:color w:val="auto"/>
          <w:kern w:val="2"/>
          <w:sz w:val="28"/>
          <w:szCs w:val="28"/>
        </w:rPr>
        <w:t>行动</w:t>
      </w:r>
      <w:r w:rsidR="00EE77B5">
        <w:rPr>
          <w:rFonts w:ascii="仿宋_GB2312" w:eastAsia="仿宋_GB2312" w:hAnsiTheme="minorEastAsia" w:cstheme="minorBidi" w:hint="eastAsia"/>
          <w:color w:val="auto"/>
          <w:kern w:val="2"/>
          <w:sz w:val="28"/>
          <w:szCs w:val="28"/>
        </w:rPr>
        <w:t>方案</w:t>
      </w:r>
      <w:r w:rsidRPr="006A3D15">
        <w:rPr>
          <w:rFonts w:ascii="仿宋_GB2312" w:eastAsia="仿宋_GB2312" w:hAnsiTheme="minorEastAsia" w:cstheme="minorBidi" w:hint="eastAsia"/>
          <w:color w:val="auto"/>
          <w:kern w:val="2"/>
          <w:sz w:val="28"/>
          <w:szCs w:val="28"/>
        </w:rPr>
        <w:t>的目标是</w:t>
      </w:r>
      <w:r>
        <w:rPr>
          <w:rFonts w:ascii="仿宋_GB2312" w:eastAsia="仿宋_GB2312" w:hAnsiTheme="minorEastAsia" w:cstheme="minorBidi" w:hint="eastAsia"/>
          <w:color w:val="auto"/>
          <w:kern w:val="2"/>
          <w:sz w:val="28"/>
          <w:szCs w:val="28"/>
        </w:rPr>
        <w:t>通过快速的识别、通报和有效的病例管理，有效的社会动员和多项流行应对活动的协调开展，降低</w:t>
      </w:r>
      <w:r w:rsidR="00D34404">
        <w:rPr>
          <w:rFonts w:ascii="仿宋_GB2312" w:eastAsia="仿宋_GB2312" w:hAnsiTheme="minorEastAsia" w:cstheme="minorBidi" w:hint="eastAsia"/>
          <w:color w:val="auto"/>
          <w:kern w:val="2"/>
          <w:sz w:val="28"/>
          <w:szCs w:val="28"/>
        </w:rPr>
        <w:t>埃博拉出血热</w:t>
      </w:r>
      <w:r>
        <w:rPr>
          <w:rFonts w:ascii="仿宋_GB2312" w:eastAsia="仿宋_GB2312" w:hAnsiTheme="minorEastAsia" w:cstheme="minorBidi" w:hint="eastAsia"/>
          <w:color w:val="auto"/>
          <w:kern w:val="2"/>
          <w:sz w:val="28"/>
          <w:szCs w:val="28"/>
        </w:rPr>
        <w:t>的</w:t>
      </w:r>
      <w:r w:rsidRPr="006A3D15">
        <w:rPr>
          <w:rFonts w:ascii="仿宋_GB2312" w:eastAsia="仿宋_GB2312" w:hAnsiTheme="minorEastAsia" w:cstheme="minorBidi" w:hint="eastAsia"/>
          <w:color w:val="auto"/>
          <w:kern w:val="2"/>
          <w:sz w:val="28"/>
          <w:szCs w:val="28"/>
        </w:rPr>
        <w:t>发病率和死亡率。这个</w:t>
      </w:r>
      <w:r w:rsidR="00EE77B5">
        <w:rPr>
          <w:rFonts w:ascii="仿宋_GB2312" w:eastAsia="仿宋_GB2312" w:hAnsiTheme="minorEastAsia" w:cstheme="minorBidi" w:hint="eastAsia"/>
          <w:color w:val="auto"/>
          <w:kern w:val="2"/>
          <w:sz w:val="28"/>
          <w:szCs w:val="28"/>
        </w:rPr>
        <w:t>方案</w:t>
      </w:r>
      <w:r w:rsidRPr="006A3D15">
        <w:rPr>
          <w:rFonts w:ascii="仿宋_GB2312" w:eastAsia="仿宋_GB2312" w:hAnsiTheme="minorEastAsia" w:cstheme="minorBidi" w:hint="eastAsia"/>
          <w:color w:val="auto"/>
          <w:kern w:val="2"/>
          <w:sz w:val="28"/>
          <w:szCs w:val="28"/>
        </w:rPr>
        <w:t>考虑在地区层面</w:t>
      </w:r>
      <w:r>
        <w:rPr>
          <w:rFonts w:ascii="仿宋_GB2312" w:eastAsia="仿宋_GB2312" w:hAnsiTheme="minorEastAsia" w:cstheme="minorBidi" w:hint="eastAsia"/>
          <w:color w:val="auto"/>
          <w:kern w:val="2"/>
          <w:sz w:val="28"/>
          <w:szCs w:val="28"/>
        </w:rPr>
        <w:t>开展各项</w:t>
      </w:r>
      <w:r w:rsidRPr="006A3D15">
        <w:rPr>
          <w:rFonts w:ascii="仿宋_GB2312" w:eastAsia="仿宋_GB2312" w:hAnsiTheme="minorEastAsia" w:cstheme="minorBidi" w:hint="eastAsia"/>
          <w:color w:val="auto"/>
          <w:kern w:val="2"/>
          <w:sz w:val="28"/>
          <w:szCs w:val="28"/>
        </w:rPr>
        <w:t>活动</w:t>
      </w:r>
      <w:r>
        <w:rPr>
          <w:rFonts w:ascii="仿宋_GB2312" w:eastAsia="仿宋_GB2312" w:hAnsiTheme="minorEastAsia" w:cstheme="minorBidi" w:hint="eastAsia"/>
          <w:color w:val="auto"/>
          <w:kern w:val="2"/>
          <w:sz w:val="28"/>
          <w:szCs w:val="28"/>
        </w:rPr>
        <w:t>，以</w:t>
      </w:r>
      <w:r w:rsidRPr="006A3D15">
        <w:rPr>
          <w:rFonts w:ascii="仿宋_GB2312" w:eastAsia="仿宋_GB2312" w:hAnsiTheme="minorEastAsia" w:cstheme="minorBidi" w:hint="eastAsia"/>
          <w:color w:val="auto"/>
          <w:kern w:val="2"/>
          <w:sz w:val="28"/>
          <w:szCs w:val="28"/>
        </w:rPr>
        <w:t>打破病毒的传播链</w:t>
      </w:r>
      <w:r w:rsidR="0031424A">
        <w:rPr>
          <w:rFonts w:ascii="仿宋_GB2312" w:eastAsia="仿宋_GB2312" w:hAnsiTheme="minorEastAsia" w:cstheme="minorBidi" w:hint="eastAsia"/>
          <w:color w:val="auto"/>
          <w:kern w:val="2"/>
          <w:sz w:val="28"/>
          <w:szCs w:val="28"/>
        </w:rPr>
        <w:t>，阻止其传播至塞拉利昂无感染</w:t>
      </w:r>
      <w:r w:rsidRPr="006A3D15">
        <w:rPr>
          <w:rFonts w:ascii="仿宋_GB2312" w:eastAsia="仿宋_GB2312" w:hAnsiTheme="minorEastAsia" w:cstheme="minorBidi" w:hint="eastAsia"/>
          <w:color w:val="auto"/>
          <w:kern w:val="2"/>
          <w:sz w:val="28"/>
          <w:szCs w:val="28"/>
        </w:rPr>
        <w:t>社区和周边国家。详细的地区实施</w:t>
      </w:r>
      <w:r w:rsidR="0031424A">
        <w:rPr>
          <w:rFonts w:ascii="仿宋_GB2312" w:eastAsia="仿宋_GB2312" w:hAnsiTheme="minorEastAsia" w:cstheme="minorBidi" w:hint="eastAsia"/>
          <w:color w:val="auto"/>
          <w:kern w:val="2"/>
          <w:sz w:val="28"/>
          <w:szCs w:val="28"/>
        </w:rPr>
        <w:t>方案见</w:t>
      </w:r>
      <w:r w:rsidRPr="006A3D15">
        <w:rPr>
          <w:rFonts w:ascii="仿宋_GB2312" w:eastAsia="仿宋_GB2312" w:hAnsiTheme="minorEastAsia" w:cstheme="minorBidi" w:hint="eastAsia"/>
          <w:color w:val="auto"/>
          <w:kern w:val="2"/>
          <w:sz w:val="28"/>
          <w:szCs w:val="28"/>
        </w:rPr>
        <w:t>附件</w:t>
      </w:r>
      <w:r w:rsidR="0031424A">
        <w:rPr>
          <w:rFonts w:ascii="仿宋_GB2312" w:eastAsia="仿宋_GB2312" w:hAnsiTheme="minorEastAsia" w:cstheme="minorBidi" w:hint="eastAsia"/>
          <w:color w:val="auto"/>
          <w:kern w:val="2"/>
          <w:sz w:val="28"/>
          <w:szCs w:val="28"/>
        </w:rPr>
        <w:t>。</w:t>
      </w:r>
    </w:p>
    <w:p w:rsidR="0031424A" w:rsidRDefault="0031424A" w:rsidP="006A3D15">
      <w:pPr>
        <w:pStyle w:val="Default"/>
        <w:ind w:firstLineChars="200" w:firstLine="560"/>
        <w:rPr>
          <w:rFonts w:ascii="仿宋_GB2312" w:eastAsia="仿宋_GB2312" w:hAnsiTheme="minorEastAsia" w:cstheme="minorBidi"/>
          <w:color w:val="auto"/>
          <w:kern w:val="2"/>
          <w:sz w:val="28"/>
          <w:szCs w:val="28"/>
        </w:rPr>
      </w:pPr>
    </w:p>
    <w:p w:rsidR="0031424A" w:rsidRPr="0031424A" w:rsidRDefault="0031424A" w:rsidP="0031424A">
      <w:pPr>
        <w:pStyle w:val="Default"/>
        <w:ind w:firstLineChars="200" w:firstLine="562"/>
        <w:rPr>
          <w:rFonts w:ascii="仿宋_GB2312" w:eastAsia="仿宋_GB2312" w:hAnsiTheme="minorEastAsia" w:cstheme="minorBidi"/>
          <w:b/>
          <w:color w:val="auto"/>
          <w:kern w:val="2"/>
          <w:sz w:val="28"/>
          <w:szCs w:val="28"/>
        </w:rPr>
      </w:pPr>
      <w:r w:rsidRPr="0031424A">
        <w:rPr>
          <w:rFonts w:ascii="仿宋_GB2312" w:eastAsia="仿宋_GB2312" w:hAnsiTheme="minorEastAsia" w:cstheme="minorBidi" w:hint="eastAsia"/>
          <w:b/>
          <w:color w:val="auto"/>
          <w:kern w:val="2"/>
          <w:sz w:val="28"/>
          <w:szCs w:val="28"/>
        </w:rPr>
        <w:lastRenderedPageBreak/>
        <w:t>行动</w:t>
      </w:r>
      <w:r w:rsidR="00EE77B5">
        <w:rPr>
          <w:rFonts w:ascii="仿宋_GB2312" w:eastAsia="仿宋_GB2312" w:hAnsiTheme="minorEastAsia" w:cstheme="minorBidi" w:hint="eastAsia"/>
          <w:b/>
          <w:color w:val="auto"/>
          <w:kern w:val="2"/>
          <w:sz w:val="28"/>
          <w:szCs w:val="28"/>
        </w:rPr>
        <w:t>方案</w:t>
      </w:r>
      <w:r w:rsidRPr="0031424A">
        <w:rPr>
          <w:rFonts w:ascii="仿宋_GB2312" w:eastAsia="仿宋_GB2312" w:hAnsiTheme="minorEastAsia" w:cstheme="minorBidi" w:hint="eastAsia"/>
          <w:b/>
          <w:color w:val="auto"/>
          <w:kern w:val="2"/>
          <w:sz w:val="28"/>
          <w:szCs w:val="28"/>
        </w:rPr>
        <w:t>的特定目标</w:t>
      </w:r>
    </w:p>
    <w:p w:rsidR="0031424A" w:rsidRDefault="0031424A" w:rsidP="0031424A">
      <w:pPr>
        <w:pStyle w:val="Default"/>
        <w:numPr>
          <w:ilvl w:val="0"/>
          <w:numId w:val="9"/>
        </w:numPr>
        <w:rPr>
          <w:rFonts w:ascii="仿宋_GB2312" w:eastAsia="仿宋_GB2312" w:hAnsiTheme="minorEastAsia" w:cstheme="minorBidi"/>
          <w:color w:val="auto"/>
          <w:kern w:val="2"/>
          <w:sz w:val="28"/>
          <w:szCs w:val="28"/>
        </w:rPr>
      </w:pPr>
      <w:r>
        <w:rPr>
          <w:rFonts w:ascii="仿宋_GB2312" w:eastAsia="仿宋_GB2312" w:hAnsiTheme="minorEastAsia" w:cstheme="minorBidi" w:hint="eastAsia"/>
          <w:color w:val="auto"/>
          <w:kern w:val="2"/>
          <w:sz w:val="28"/>
          <w:szCs w:val="28"/>
        </w:rPr>
        <w:t>确保各个层次机构暴发应对活动能有效协同开展。</w:t>
      </w:r>
    </w:p>
    <w:p w:rsidR="0031424A" w:rsidRDefault="0031424A" w:rsidP="0031424A">
      <w:pPr>
        <w:pStyle w:val="Default"/>
        <w:numPr>
          <w:ilvl w:val="0"/>
          <w:numId w:val="9"/>
        </w:numPr>
        <w:tabs>
          <w:tab w:val="left" w:pos="993"/>
        </w:tabs>
        <w:ind w:left="0" w:firstLine="560"/>
        <w:rPr>
          <w:rFonts w:ascii="仿宋_GB2312" w:eastAsia="仿宋_GB2312" w:hAnsiTheme="minorEastAsia" w:cstheme="minorBidi"/>
          <w:color w:val="auto"/>
          <w:kern w:val="2"/>
          <w:sz w:val="28"/>
          <w:szCs w:val="28"/>
        </w:rPr>
      </w:pPr>
      <w:r>
        <w:rPr>
          <w:rFonts w:ascii="仿宋_GB2312" w:eastAsia="仿宋_GB2312" w:hAnsiTheme="minorEastAsia" w:cstheme="minorBidi" w:hint="eastAsia"/>
          <w:color w:val="auto"/>
          <w:kern w:val="2"/>
          <w:sz w:val="28"/>
          <w:szCs w:val="28"/>
        </w:rPr>
        <w:t>通过主动监测和暴发调查，加强疑似病例的早期发现、报告和转诊。</w:t>
      </w:r>
    </w:p>
    <w:p w:rsidR="0031424A" w:rsidRDefault="0031424A" w:rsidP="0031424A">
      <w:pPr>
        <w:pStyle w:val="Default"/>
        <w:numPr>
          <w:ilvl w:val="0"/>
          <w:numId w:val="9"/>
        </w:numPr>
        <w:tabs>
          <w:tab w:val="left" w:pos="993"/>
        </w:tabs>
        <w:ind w:left="0" w:firstLine="560"/>
        <w:rPr>
          <w:rFonts w:ascii="仿宋_GB2312" w:eastAsia="仿宋_GB2312" w:hAnsiTheme="minorEastAsia" w:cstheme="minorBidi"/>
          <w:color w:val="auto"/>
          <w:kern w:val="2"/>
          <w:sz w:val="28"/>
          <w:szCs w:val="28"/>
        </w:rPr>
      </w:pPr>
      <w:r>
        <w:rPr>
          <w:rFonts w:ascii="仿宋_GB2312" w:eastAsia="仿宋_GB2312" w:hAnsiTheme="minorEastAsia" w:cstheme="minorBidi" w:hint="eastAsia"/>
          <w:color w:val="auto"/>
          <w:kern w:val="2"/>
          <w:sz w:val="28"/>
          <w:szCs w:val="28"/>
        </w:rPr>
        <w:t>制定针对疑似病例的快速、有效病例管理方案</w:t>
      </w:r>
    </w:p>
    <w:p w:rsidR="0031424A" w:rsidRDefault="00352904" w:rsidP="0031424A">
      <w:pPr>
        <w:pStyle w:val="Default"/>
        <w:numPr>
          <w:ilvl w:val="0"/>
          <w:numId w:val="9"/>
        </w:numPr>
        <w:tabs>
          <w:tab w:val="left" w:pos="993"/>
        </w:tabs>
        <w:ind w:left="0" w:firstLine="560"/>
        <w:rPr>
          <w:rFonts w:ascii="仿宋_GB2312" w:eastAsia="仿宋_GB2312" w:hAnsiTheme="minorEastAsia" w:cstheme="minorBidi"/>
          <w:color w:val="auto"/>
          <w:kern w:val="2"/>
          <w:sz w:val="28"/>
          <w:szCs w:val="28"/>
        </w:rPr>
      </w:pPr>
      <w:r w:rsidRPr="00F57871">
        <w:rPr>
          <w:rFonts w:ascii="仿宋_GB2312" w:eastAsia="仿宋_GB2312" w:hAnsiTheme="minorEastAsia" w:cstheme="minorBidi" w:hint="eastAsia"/>
          <w:color w:val="auto"/>
          <w:kern w:val="2"/>
          <w:sz w:val="28"/>
          <w:szCs w:val="28"/>
        </w:rPr>
        <w:t>提高公众</w:t>
      </w:r>
      <w:r w:rsidR="0072754F" w:rsidRPr="00F57871">
        <w:rPr>
          <w:rFonts w:ascii="仿宋_GB2312" w:eastAsia="仿宋_GB2312" w:hAnsiTheme="minorEastAsia" w:cstheme="minorBidi" w:hint="eastAsia"/>
          <w:color w:val="auto"/>
          <w:kern w:val="2"/>
          <w:sz w:val="28"/>
          <w:szCs w:val="28"/>
        </w:rPr>
        <w:t>对</w:t>
      </w:r>
      <w:r w:rsidR="00D34404">
        <w:rPr>
          <w:rFonts w:ascii="仿宋_GB2312" w:eastAsia="仿宋_GB2312" w:hAnsiTheme="minorEastAsia" w:cstheme="minorBidi" w:hint="eastAsia"/>
          <w:color w:val="auto"/>
          <w:kern w:val="2"/>
          <w:sz w:val="28"/>
          <w:szCs w:val="28"/>
        </w:rPr>
        <w:t>埃博拉出血热</w:t>
      </w:r>
      <w:r w:rsidR="00B20F96" w:rsidRPr="00F57871">
        <w:rPr>
          <w:rFonts w:ascii="仿宋_GB2312" w:eastAsia="仿宋_GB2312" w:hAnsiTheme="minorEastAsia" w:cstheme="minorBidi" w:hint="eastAsia"/>
          <w:color w:val="auto"/>
          <w:kern w:val="2"/>
          <w:sz w:val="28"/>
          <w:szCs w:val="28"/>
        </w:rPr>
        <w:t>、</w:t>
      </w:r>
      <w:r w:rsidR="00B20F96">
        <w:rPr>
          <w:rFonts w:ascii="仿宋_GB2312" w:eastAsia="仿宋_GB2312" w:hAnsiTheme="minorEastAsia" w:cstheme="minorBidi" w:hint="eastAsia"/>
          <w:color w:val="auto"/>
          <w:kern w:val="2"/>
          <w:sz w:val="28"/>
          <w:szCs w:val="28"/>
        </w:rPr>
        <w:t>传播危险因素和预防控制措施</w:t>
      </w:r>
      <w:r w:rsidR="0072754F" w:rsidRPr="00F57871">
        <w:rPr>
          <w:rFonts w:ascii="仿宋_GB2312" w:eastAsia="仿宋_GB2312" w:hAnsiTheme="minorEastAsia" w:cstheme="minorBidi" w:hint="eastAsia"/>
          <w:color w:val="auto"/>
          <w:kern w:val="2"/>
          <w:sz w:val="28"/>
          <w:szCs w:val="28"/>
        </w:rPr>
        <w:t>的</w:t>
      </w:r>
      <w:r w:rsidR="00B20F96" w:rsidRPr="00F57871">
        <w:rPr>
          <w:rFonts w:ascii="仿宋_GB2312" w:eastAsia="仿宋_GB2312" w:hAnsiTheme="minorEastAsia" w:cstheme="minorBidi" w:hint="eastAsia"/>
          <w:color w:val="auto"/>
          <w:kern w:val="2"/>
          <w:sz w:val="28"/>
          <w:szCs w:val="28"/>
        </w:rPr>
        <w:t>知晓率</w:t>
      </w:r>
      <w:r w:rsidR="00B20F96" w:rsidDel="00B20F96">
        <w:rPr>
          <w:rFonts w:ascii="仿宋_GB2312" w:eastAsia="仿宋_GB2312" w:hAnsiTheme="minorEastAsia" w:cstheme="minorBidi" w:hint="eastAsia"/>
          <w:color w:val="auto"/>
          <w:kern w:val="2"/>
          <w:sz w:val="28"/>
          <w:szCs w:val="28"/>
        </w:rPr>
        <w:t xml:space="preserve"> </w:t>
      </w:r>
    </w:p>
    <w:p w:rsidR="0072754F" w:rsidRDefault="0072754F" w:rsidP="00F82F85">
      <w:pPr>
        <w:pStyle w:val="Default"/>
        <w:tabs>
          <w:tab w:val="left" w:pos="993"/>
        </w:tabs>
        <w:ind w:left="560"/>
        <w:rPr>
          <w:rFonts w:ascii="仿宋_GB2312" w:eastAsia="仿宋_GB2312" w:hAnsiTheme="minorEastAsia" w:cstheme="minorBidi"/>
          <w:color w:val="auto"/>
          <w:kern w:val="2"/>
          <w:sz w:val="28"/>
          <w:szCs w:val="28"/>
        </w:rPr>
      </w:pPr>
      <w:r>
        <w:rPr>
          <w:rFonts w:ascii="仿宋_GB2312" w:eastAsia="仿宋_GB2312" w:hAnsiTheme="minorEastAsia" w:cstheme="minorBidi" w:hint="eastAsia"/>
          <w:color w:val="auto"/>
          <w:kern w:val="2"/>
          <w:sz w:val="28"/>
          <w:szCs w:val="28"/>
        </w:rPr>
        <w:t>不同地区所推荐的活动详见附件。</w:t>
      </w:r>
    </w:p>
    <w:p w:rsidR="00B20F96" w:rsidRDefault="00B20F96" w:rsidP="00B20F96">
      <w:pPr>
        <w:pStyle w:val="Default"/>
        <w:numPr>
          <w:ilvl w:val="0"/>
          <w:numId w:val="10"/>
        </w:numPr>
        <w:tabs>
          <w:tab w:val="left" w:pos="993"/>
        </w:tabs>
        <w:rPr>
          <w:rFonts w:ascii="仿宋_GB2312" w:eastAsia="仿宋_GB2312" w:hAnsiTheme="minorEastAsia" w:cstheme="minorBidi"/>
          <w:color w:val="auto"/>
          <w:kern w:val="2"/>
          <w:sz w:val="28"/>
          <w:szCs w:val="28"/>
        </w:rPr>
      </w:pPr>
      <w:r w:rsidRPr="00B20F96">
        <w:rPr>
          <w:rFonts w:ascii="仿宋_GB2312" w:eastAsia="仿宋_GB2312" w:hAnsiTheme="minorEastAsia" w:cstheme="minorBidi" w:hint="eastAsia"/>
          <w:color w:val="auto"/>
          <w:kern w:val="2"/>
          <w:sz w:val="28"/>
          <w:szCs w:val="28"/>
        </w:rPr>
        <w:t>从中央层面</w:t>
      </w:r>
      <w:r>
        <w:rPr>
          <w:rFonts w:ascii="仿宋_GB2312" w:eastAsia="仿宋_GB2312" w:hAnsiTheme="minorEastAsia" w:cstheme="minorBidi" w:hint="eastAsia"/>
          <w:color w:val="auto"/>
          <w:kern w:val="2"/>
          <w:sz w:val="28"/>
          <w:szCs w:val="28"/>
        </w:rPr>
        <w:t>整合</w:t>
      </w:r>
      <w:r w:rsidRPr="00B20F96">
        <w:rPr>
          <w:rFonts w:ascii="仿宋_GB2312" w:eastAsia="仿宋_GB2312" w:hAnsiTheme="minorEastAsia" w:cstheme="minorBidi" w:hint="eastAsia"/>
          <w:color w:val="auto"/>
          <w:kern w:val="2"/>
          <w:sz w:val="28"/>
          <w:szCs w:val="28"/>
        </w:rPr>
        <w:t>所有的地区和国家需求</w:t>
      </w:r>
    </w:p>
    <w:p w:rsidR="0072754F" w:rsidRPr="00B20F96" w:rsidRDefault="0072754F">
      <w:pPr>
        <w:pStyle w:val="Default"/>
        <w:numPr>
          <w:ilvl w:val="0"/>
          <w:numId w:val="10"/>
        </w:numPr>
        <w:tabs>
          <w:tab w:val="left" w:pos="993"/>
        </w:tabs>
        <w:rPr>
          <w:rFonts w:ascii="仿宋_GB2312" w:eastAsia="仿宋_GB2312" w:hAnsiTheme="minorEastAsia" w:cstheme="minorBidi"/>
          <w:color w:val="auto"/>
          <w:kern w:val="2"/>
          <w:sz w:val="28"/>
          <w:szCs w:val="28"/>
        </w:rPr>
      </w:pPr>
      <w:r w:rsidRPr="00F82F85">
        <w:rPr>
          <w:rFonts w:ascii="仿宋_GB2312" w:eastAsia="仿宋_GB2312" w:hAnsiTheme="minorEastAsia" w:cstheme="minorBidi" w:hint="eastAsia"/>
          <w:color w:val="auto"/>
          <w:kern w:val="2"/>
          <w:sz w:val="28"/>
          <w:szCs w:val="28"/>
        </w:rPr>
        <w:t>按工作领域分的分解活动</w:t>
      </w:r>
    </w:p>
    <w:p w:rsidR="0072754F" w:rsidRDefault="0072754F" w:rsidP="0072754F">
      <w:pPr>
        <w:pStyle w:val="Default"/>
        <w:numPr>
          <w:ilvl w:val="0"/>
          <w:numId w:val="10"/>
        </w:numPr>
        <w:tabs>
          <w:tab w:val="left" w:pos="993"/>
        </w:tabs>
        <w:rPr>
          <w:rFonts w:ascii="仿宋_GB2312" w:eastAsia="仿宋_GB2312" w:hAnsiTheme="minorEastAsia" w:cstheme="minorBidi"/>
          <w:color w:val="auto"/>
          <w:kern w:val="2"/>
          <w:sz w:val="28"/>
          <w:szCs w:val="28"/>
        </w:rPr>
      </w:pPr>
      <w:r>
        <w:rPr>
          <w:rFonts w:ascii="仿宋_GB2312" w:eastAsia="仿宋_GB2312" w:hAnsiTheme="minorEastAsia" w:cstheme="minorBidi" w:hint="eastAsia"/>
          <w:color w:val="auto"/>
          <w:kern w:val="2"/>
          <w:sz w:val="28"/>
          <w:szCs w:val="28"/>
        </w:rPr>
        <w:t>按地区分的分解活动</w:t>
      </w:r>
    </w:p>
    <w:p w:rsidR="0072754F" w:rsidRDefault="0072754F" w:rsidP="0072754F">
      <w:pPr>
        <w:pStyle w:val="Default"/>
        <w:numPr>
          <w:ilvl w:val="0"/>
          <w:numId w:val="10"/>
        </w:numPr>
        <w:tabs>
          <w:tab w:val="left" w:pos="993"/>
        </w:tabs>
        <w:rPr>
          <w:rFonts w:ascii="仿宋_GB2312" w:eastAsia="仿宋_GB2312" w:hAnsiTheme="minorEastAsia" w:cstheme="minorBidi"/>
          <w:color w:val="auto"/>
          <w:kern w:val="2"/>
          <w:sz w:val="28"/>
          <w:szCs w:val="28"/>
        </w:rPr>
      </w:pPr>
      <w:r>
        <w:rPr>
          <w:rFonts w:ascii="仿宋_GB2312" w:eastAsia="仿宋_GB2312" w:hAnsiTheme="minorEastAsia" w:cstheme="minorBidi" w:hint="eastAsia"/>
          <w:color w:val="auto"/>
          <w:kern w:val="2"/>
          <w:sz w:val="28"/>
          <w:szCs w:val="28"/>
        </w:rPr>
        <w:t>考虑政府和合作伙伴的承诺，进行</w:t>
      </w:r>
      <w:r w:rsidR="005C781F">
        <w:rPr>
          <w:rFonts w:ascii="仿宋_GB2312" w:eastAsia="仿宋_GB2312" w:hAnsiTheme="minorEastAsia" w:cstheme="minorBidi" w:hint="eastAsia"/>
          <w:color w:val="auto"/>
          <w:kern w:val="2"/>
          <w:sz w:val="28"/>
          <w:szCs w:val="28"/>
        </w:rPr>
        <w:t>缺口</w:t>
      </w:r>
      <w:r>
        <w:rPr>
          <w:rFonts w:ascii="仿宋_GB2312" w:eastAsia="仿宋_GB2312" w:hAnsiTheme="minorEastAsia" w:cstheme="minorBidi" w:hint="eastAsia"/>
          <w:color w:val="auto"/>
          <w:kern w:val="2"/>
          <w:sz w:val="28"/>
          <w:szCs w:val="28"/>
        </w:rPr>
        <w:t>分析</w:t>
      </w:r>
    </w:p>
    <w:p w:rsidR="0031424A" w:rsidRDefault="0031424A" w:rsidP="0031424A">
      <w:pPr>
        <w:pStyle w:val="Default"/>
        <w:ind w:firstLineChars="200" w:firstLine="560"/>
        <w:rPr>
          <w:rFonts w:asciiTheme="minorHAnsi" w:eastAsia="仿宋_GB2312" w:hAnsiTheme="minorHAnsi" w:cstheme="minorHAnsi"/>
          <w:color w:val="auto"/>
          <w:kern w:val="2"/>
          <w:sz w:val="28"/>
          <w:szCs w:val="28"/>
        </w:rPr>
      </w:pPr>
    </w:p>
    <w:p w:rsidR="0031424A" w:rsidRPr="0031424A" w:rsidRDefault="0031424A" w:rsidP="0031424A">
      <w:pPr>
        <w:pStyle w:val="Default"/>
        <w:ind w:firstLineChars="200" w:firstLine="562"/>
        <w:rPr>
          <w:rFonts w:asciiTheme="minorHAnsi" w:eastAsia="仿宋_GB2312" w:hAnsiTheme="minorHAnsi" w:cstheme="minorHAnsi"/>
          <w:b/>
          <w:color w:val="auto"/>
          <w:kern w:val="2"/>
          <w:sz w:val="28"/>
          <w:szCs w:val="28"/>
        </w:rPr>
      </w:pPr>
      <w:r w:rsidRPr="0031424A">
        <w:rPr>
          <w:rFonts w:asciiTheme="minorHAnsi" w:eastAsia="仿宋_GB2312" w:hAnsiTheme="minorHAnsi" w:cstheme="minorHAnsi" w:hint="eastAsia"/>
          <w:b/>
          <w:color w:val="auto"/>
          <w:kern w:val="2"/>
          <w:sz w:val="28"/>
          <w:szCs w:val="28"/>
        </w:rPr>
        <w:t>预算</w:t>
      </w:r>
    </w:p>
    <w:p w:rsidR="0031424A" w:rsidRDefault="0031424A" w:rsidP="0031424A">
      <w:pPr>
        <w:pStyle w:val="Default"/>
        <w:ind w:firstLineChars="200" w:firstLine="560"/>
        <w:rPr>
          <w:rFonts w:asciiTheme="minorHAnsi" w:eastAsia="仿宋_GB2312" w:hAnsiTheme="minorHAnsi" w:cstheme="minorHAnsi"/>
          <w:color w:val="auto"/>
          <w:kern w:val="2"/>
          <w:sz w:val="28"/>
          <w:szCs w:val="28"/>
        </w:rPr>
      </w:pPr>
      <w:r w:rsidRPr="0031424A">
        <w:rPr>
          <w:rFonts w:asciiTheme="minorHAnsi" w:eastAsia="仿宋_GB2312" w:hAnsiTheme="minorHAnsi" w:cstheme="minorHAnsi" w:hint="eastAsia"/>
          <w:color w:val="auto"/>
          <w:kern w:val="2"/>
          <w:sz w:val="28"/>
          <w:szCs w:val="28"/>
        </w:rPr>
        <w:t>全国</w:t>
      </w:r>
      <w:r w:rsidR="00EE77B5">
        <w:rPr>
          <w:rFonts w:asciiTheme="minorHAnsi" w:eastAsia="仿宋_GB2312" w:hAnsiTheme="minorHAnsi" w:cstheme="minorHAnsi" w:hint="eastAsia"/>
          <w:color w:val="auto"/>
          <w:kern w:val="2"/>
          <w:sz w:val="28"/>
          <w:szCs w:val="28"/>
        </w:rPr>
        <w:t>6</w:t>
      </w:r>
      <w:r w:rsidR="00EE77B5">
        <w:rPr>
          <w:rFonts w:asciiTheme="minorHAnsi" w:eastAsia="仿宋_GB2312" w:hAnsiTheme="minorHAnsi" w:cstheme="minorHAnsi" w:hint="eastAsia"/>
          <w:color w:val="auto"/>
          <w:kern w:val="2"/>
          <w:sz w:val="28"/>
          <w:szCs w:val="28"/>
        </w:rPr>
        <w:t>个月</w:t>
      </w:r>
      <w:r>
        <w:rPr>
          <w:rFonts w:asciiTheme="minorHAnsi" w:eastAsia="仿宋_GB2312" w:hAnsiTheme="minorHAnsi" w:cstheme="minorHAnsi" w:hint="eastAsia"/>
          <w:color w:val="auto"/>
          <w:kern w:val="2"/>
          <w:sz w:val="28"/>
          <w:szCs w:val="28"/>
        </w:rPr>
        <w:t>行动</w:t>
      </w:r>
      <w:r w:rsidR="00EE77B5">
        <w:rPr>
          <w:rFonts w:asciiTheme="minorHAnsi" w:eastAsia="仿宋_GB2312" w:hAnsiTheme="minorHAnsi" w:cstheme="minorHAnsi" w:hint="eastAsia"/>
          <w:color w:val="auto"/>
          <w:kern w:val="2"/>
          <w:sz w:val="28"/>
          <w:szCs w:val="28"/>
        </w:rPr>
        <w:t>方案的</w:t>
      </w:r>
      <w:r w:rsidRPr="0031424A">
        <w:rPr>
          <w:rFonts w:asciiTheme="minorHAnsi" w:eastAsia="仿宋_GB2312" w:hAnsiTheme="minorHAnsi" w:cstheme="minorHAnsi" w:hint="eastAsia"/>
          <w:color w:val="auto"/>
          <w:kern w:val="2"/>
          <w:sz w:val="28"/>
          <w:szCs w:val="28"/>
        </w:rPr>
        <w:t>成本预算估计</w:t>
      </w:r>
      <w:r>
        <w:rPr>
          <w:rFonts w:asciiTheme="minorHAnsi" w:eastAsia="仿宋_GB2312" w:hAnsiTheme="minorHAnsi" w:cstheme="minorHAnsi" w:hint="eastAsia"/>
          <w:color w:val="auto"/>
          <w:kern w:val="2"/>
          <w:sz w:val="28"/>
          <w:szCs w:val="28"/>
        </w:rPr>
        <w:t>达</w:t>
      </w:r>
      <w:r w:rsidRPr="0031424A">
        <w:rPr>
          <w:rFonts w:asciiTheme="minorHAnsi" w:eastAsia="仿宋_GB2312" w:hAnsiTheme="minorHAnsi" w:cstheme="minorHAnsi" w:hint="eastAsia"/>
          <w:color w:val="auto"/>
          <w:kern w:val="2"/>
          <w:sz w:val="28"/>
          <w:szCs w:val="28"/>
        </w:rPr>
        <w:t>25</w:t>
      </w:r>
      <w:r>
        <w:rPr>
          <w:rFonts w:asciiTheme="minorHAnsi" w:eastAsia="仿宋_GB2312" w:hAnsiTheme="minorHAnsi" w:cstheme="minorHAnsi" w:hint="eastAsia"/>
          <w:color w:val="auto"/>
          <w:kern w:val="2"/>
          <w:sz w:val="28"/>
          <w:szCs w:val="28"/>
        </w:rPr>
        <w:t>,</w:t>
      </w:r>
      <w:r w:rsidRPr="0031424A">
        <w:rPr>
          <w:rFonts w:asciiTheme="minorHAnsi" w:eastAsia="仿宋_GB2312" w:hAnsiTheme="minorHAnsi" w:cstheme="minorHAnsi" w:hint="eastAsia"/>
          <w:color w:val="auto"/>
          <w:kern w:val="2"/>
          <w:sz w:val="28"/>
          <w:szCs w:val="28"/>
        </w:rPr>
        <w:t>817</w:t>
      </w:r>
      <w:r>
        <w:rPr>
          <w:rFonts w:asciiTheme="minorHAnsi" w:eastAsia="仿宋_GB2312" w:hAnsiTheme="minorHAnsi" w:cstheme="minorHAnsi" w:hint="eastAsia"/>
          <w:color w:val="auto"/>
          <w:kern w:val="2"/>
          <w:sz w:val="28"/>
          <w:szCs w:val="28"/>
        </w:rPr>
        <w:t>,</w:t>
      </w:r>
      <w:r w:rsidRPr="0031424A">
        <w:rPr>
          <w:rFonts w:asciiTheme="minorHAnsi" w:eastAsia="仿宋_GB2312" w:hAnsiTheme="minorHAnsi" w:cstheme="minorHAnsi" w:hint="eastAsia"/>
          <w:color w:val="auto"/>
          <w:kern w:val="2"/>
          <w:sz w:val="28"/>
          <w:szCs w:val="28"/>
        </w:rPr>
        <w:t>130</w:t>
      </w:r>
      <w:r w:rsidRPr="0031424A">
        <w:rPr>
          <w:rFonts w:asciiTheme="minorHAnsi" w:eastAsia="仿宋_GB2312" w:hAnsiTheme="minorHAnsi" w:cstheme="minorHAnsi" w:hint="eastAsia"/>
          <w:color w:val="auto"/>
          <w:kern w:val="2"/>
          <w:sz w:val="28"/>
          <w:szCs w:val="28"/>
        </w:rPr>
        <w:t>美元。</w:t>
      </w:r>
      <w:r>
        <w:rPr>
          <w:rFonts w:asciiTheme="minorHAnsi" w:eastAsia="仿宋_GB2312" w:hAnsiTheme="minorHAnsi" w:cstheme="minorHAnsi" w:hint="eastAsia"/>
          <w:color w:val="auto"/>
          <w:kern w:val="2"/>
          <w:sz w:val="28"/>
          <w:szCs w:val="28"/>
        </w:rPr>
        <w:t>合作伙伴保证或</w:t>
      </w:r>
      <w:r w:rsidRPr="0031424A">
        <w:rPr>
          <w:rFonts w:asciiTheme="minorHAnsi" w:eastAsia="仿宋_GB2312" w:hAnsiTheme="minorHAnsi" w:cstheme="minorHAnsi" w:hint="eastAsia"/>
          <w:color w:val="auto"/>
          <w:kern w:val="2"/>
          <w:sz w:val="28"/>
          <w:szCs w:val="28"/>
        </w:rPr>
        <w:t>承诺</w:t>
      </w:r>
      <w:r w:rsidRPr="0031424A">
        <w:rPr>
          <w:rFonts w:asciiTheme="minorHAnsi" w:eastAsia="仿宋_GB2312" w:hAnsiTheme="minorHAnsi" w:cstheme="minorHAnsi" w:hint="eastAsia"/>
          <w:color w:val="auto"/>
          <w:kern w:val="2"/>
          <w:sz w:val="28"/>
          <w:szCs w:val="28"/>
        </w:rPr>
        <w:t>7</w:t>
      </w:r>
      <w:r>
        <w:rPr>
          <w:rFonts w:asciiTheme="minorHAnsi" w:eastAsia="仿宋_GB2312" w:hAnsiTheme="minorHAnsi" w:cstheme="minorHAnsi" w:hint="eastAsia"/>
          <w:color w:val="auto"/>
          <w:kern w:val="2"/>
          <w:sz w:val="28"/>
          <w:szCs w:val="28"/>
        </w:rPr>
        <w:t>,</w:t>
      </w:r>
      <w:r w:rsidRPr="0031424A">
        <w:rPr>
          <w:rFonts w:asciiTheme="minorHAnsi" w:eastAsia="仿宋_GB2312" w:hAnsiTheme="minorHAnsi" w:cstheme="minorHAnsi" w:hint="eastAsia"/>
          <w:color w:val="auto"/>
          <w:kern w:val="2"/>
          <w:sz w:val="28"/>
          <w:szCs w:val="28"/>
        </w:rPr>
        <w:t>658</w:t>
      </w:r>
      <w:r>
        <w:rPr>
          <w:rFonts w:asciiTheme="minorHAnsi" w:eastAsia="仿宋_GB2312" w:hAnsiTheme="minorHAnsi" w:cstheme="minorHAnsi" w:hint="eastAsia"/>
          <w:color w:val="auto"/>
          <w:kern w:val="2"/>
          <w:sz w:val="28"/>
          <w:szCs w:val="28"/>
        </w:rPr>
        <w:t>,</w:t>
      </w:r>
      <w:r w:rsidRPr="0031424A">
        <w:rPr>
          <w:rFonts w:asciiTheme="minorHAnsi" w:eastAsia="仿宋_GB2312" w:hAnsiTheme="minorHAnsi" w:cstheme="minorHAnsi" w:hint="eastAsia"/>
          <w:color w:val="auto"/>
          <w:kern w:val="2"/>
          <w:sz w:val="28"/>
          <w:szCs w:val="28"/>
        </w:rPr>
        <w:t>180</w:t>
      </w:r>
      <w:r w:rsidRPr="0031424A">
        <w:rPr>
          <w:rFonts w:asciiTheme="minorHAnsi" w:eastAsia="仿宋_GB2312" w:hAnsiTheme="minorHAnsi" w:cstheme="minorHAnsi" w:hint="eastAsia"/>
          <w:color w:val="auto"/>
          <w:kern w:val="2"/>
          <w:sz w:val="28"/>
          <w:szCs w:val="28"/>
        </w:rPr>
        <w:t>美元</w:t>
      </w:r>
      <w:r>
        <w:rPr>
          <w:rFonts w:asciiTheme="minorHAnsi" w:eastAsia="仿宋_GB2312" w:hAnsiTheme="minorHAnsi" w:cstheme="minorHAnsi" w:hint="eastAsia"/>
          <w:color w:val="auto"/>
          <w:kern w:val="2"/>
          <w:sz w:val="28"/>
          <w:szCs w:val="28"/>
        </w:rPr>
        <w:t>，</w:t>
      </w:r>
      <w:r w:rsidRPr="0031424A">
        <w:rPr>
          <w:rFonts w:asciiTheme="minorHAnsi" w:eastAsia="仿宋_GB2312" w:hAnsiTheme="minorHAnsi" w:cstheme="minorHAnsi" w:hint="eastAsia"/>
          <w:color w:val="auto"/>
          <w:kern w:val="2"/>
          <w:sz w:val="28"/>
          <w:szCs w:val="28"/>
        </w:rPr>
        <w:t>塞拉利昂政府</w:t>
      </w:r>
      <w:r>
        <w:rPr>
          <w:rFonts w:asciiTheme="minorHAnsi" w:eastAsia="仿宋_GB2312" w:hAnsiTheme="minorHAnsi" w:cstheme="minorHAnsi" w:hint="eastAsia"/>
          <w:color w:val="auto"/>
          <w:kern w:val="2"/>
          <w:sz w:val="28"/>
          <w:szCs w:val="28"/>
        </w:rPr>
        <w:t>承担</w:t>
      </w:r>
      <w:r w:rsidRPr="0031424A">
        <w:rPr>
          <w:rFonts w:asciiTheme="minorHAnsi" w:eastAsia="仿宋_GB2312" w:hAnsiTheme="minorHAnsi" w:cstheme="minorHAnsi" w:hint="eastAsia"/>
          <w:color w:val="auto"/>
          <w:kern w:val="2"/>
          <w:sz w:val="28"/>
          <w:szCs w:val="28"/>
        </w:rPr>
        <w:t>10</w:t>
      </w:r>
      <w:r>
        <w:rPr>
          <w:rFonts w:asciiTheme="minorHAnsi" w:eastAsia="仿宋_GB2312" w:hAnsiTheme="minorHAnsi" w:cstheme="minorHAnsi" w:hint="eastAsia"/>
          <w:color w:val="auto"/>
          <w:kern w:val="2"/>
          <w:sz w:val="28"/>
          <w:szCs w:val="28"/>
        </w:rPr>
        <w:t>,000,000</w:t>
      </w:r>
      <w:r w:rsidRPr="0031424A">
        <w:rPr>
          <w:rFonts w:asciiTheme="minorHAnsi" w:eastAsia="仿宋_GB2312" w:hAnsiTheme="minorHAnsi" w:cstheme="minorHAnsi" w:hint="eastAsia"/>
          <w:color w:val="auto"/>
          <w:kern w:val="2"/>
          <w:sz w:val="28"/>
          <w:szCs w:val="28"/>
        </w:rPr>
        <w:t>美元</w:t>
      </w:r>
      <w:r>
        <w:rPr>
          <w:rFonts w:asciiTheme="minorHAnsi" w:eastAsia="仿宋_GB2312" w:hAnsiTheme="minorHAnsi" w:cstheme="minorHAnsi" w:hint="eastAsia"/>
          <w:color w:val="auto"/>
          <w:kern w:val="2"/>
          <w:sz w:val="28"/>
          <w:szCs w:val="28"/>
        </w:rPr>
        <w:t>，</w:t>
      </w:r>
      <w:r w:rsidRPr="0031424A">
        <w:rPr>
          <w:rFonts w:asciiTheme="minorHAnsi" w:eastAsia="仿宋_GB2312" w:hAnsiTheme="minorHAnsi" w:cstheme="minorHAnsi" w:hint="eastAsia"/>
          <w:color w:val="auto"/>
          <w:kern w:val="2"/>
          <w:sz w:val="28"/>
          <w:szCs w:val="28"/>
        </w:rPr>
        <w:t>目前</w:t>
      </w:r>
      <w:r>
        <w:rPr>
          <w:rFonts w:asciiTheme="minorHAnsi" w:eastAsia="仿宋_GB2312" w:hAnsiTheme="minorHAnsi" w:cstheme="minorHAnsi" w:hint="eastAsia"/>
          <w:color w:val="auto"/>
          <w:kern w:val="2"/>
          <w:sz w:val="28"/>
          <w:szCs w:val="28"/>
        </w:rPr>
        <w:t>还差</w:t>
      </w:r>
      <w:r w:rsidRPr="0031424A">
        <w:rPr>
          <w:rFonts w:asciiTheme="minorHAnsi" w:eastAsia="仿宋_GB2312" w:hAnsiTheme="minorHAnsi" w:cstheme="minorHAnsi" w:hint="eastAsia"/>
          <w:color w:val="auto"/>
          <w:kern w:val="2"/>
          <w:sz w:val="28"/>
          <w:szCs w:val="28"/>
        </w:rPr>
        <w:t>8</w:t>
      </w:r>
      <w:r>
        <w:rPr>
          <w:rFonts w:asciiTheme="minorHAnsi" w:eastAsia="仿宋_GB2312" w:hAnsiTheme="minorHAnsi" w:cstheme="minorHAnsi" w:hint="eastAsia"/>
          <w:color w:val="auto"/>
          <w:kern w:val="2"/>
          <w:sz w:val="28"/>
          <w:szCs w:val="28"/>
        </w:rPr>
        <w:t>,</w:t>
      </w:r>
      <w:r w:rsidRPr="0031424A">
        <w:rPr>
          <w:rFonts w:asciiTheme="minorHAnsi" w:eastAsia="仿宋_GB2312" w:hAnsiTheme="minorHAnsi" w:cstheme="minorHAnsi" w:hint="eastAsia"/>
          <w:color w:val="auto"/>
          <w:kern w:val="2"/>
          <w:sz w:val="28"/>
          <w:szCs w:val="28"/>
        </w:rPr>
        <w:t>258</w:t>
      </w:r>
      <w:r>
        <w:rPr>
          <w:rFonts w:asciiTheme="minorHAnsi" w:eastAsia="仿宋_GB2312" w:hAnsiTheme="minorHAnsi" w:cstheme="minorHAnsi" w:hint="eastAsia"/>
          <w:color w:val="auto"/>
          <w:kern w:val="2"/>
          <w:sz w:val="28"/>
          <w:szCs w:val="28"/>
        </w:rPr>
        <w:t>,</w:t>
      </w:r>
      <w:r w:rsidRPr="0031424A">
        <w:rPr>
          <w:rFonts w:asciiTheme="minorHAnsi" w:eastAsia="仿宋_GB2312" w:hAnsiTheme="minorHAnsi" w:cstheme="minorHAnsi" w:hint="eastAsia"/>
          <w:color w:val="auto"/>
          <w:kern w:val="2"/>
          <w:sz w:val="28"/>
          <w:szCs w:val="28"/>
        </w:rPr>
        <w:t>949</w:t>
      </w:r>
      <w:r w:rsidRPr="0031424A">
        <w:rPr>
          <w:rFonts w:asciiTheme="minorHAnsi" w:eastAsia="仿宋_GB2312" w:hAnsiTheme="minorHAnsi" w:cstheme="minorHAnsi" w:hint="eastAsia"/>
          <w:color w:val="auto"/>
          <w:kern w:val="2"/>
          <w:sz w:val="28"/>
          <w:szCs w:val="28"/>
        </w:rPr>
        <w:t>美元。</w:t>
      </w:r>
    </w:p>
    <w:tbl>
      <w:tblPr>
        <w:tblStyle w:val="a4"/>
        <w:tblW w:w="0" w:type="auto"/>
        <w:tblLook w:val="04A0" w:firstRow="1" w:lastRow="0" w:firstColumn="1" w:lastColumn="0" w:noHBand="0" w:noVBand="1"/>
      </w:tblPr>
      <w:tblGrid>
        <w:gridCol w:w="2130"/>
        <w:gridCol w:w="2130"/>
        <w:gridCol w:w="2131"/>
        <w:gridCol w:w="2131"/>
      </w:tblGrid>
      <w:tr w:rsidR="0072754F" w:rsidRPr="0072754F" w:rsidTr="0072754F">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分组</w:t>
            </w:r>
          </w:p>
        </w:tc>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数量（美元）</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承诺（美元）</w:t>
            </w:r>
          </w:p>
        </w:tc>
        <w:tc>
          <w:tcPr>
            <w:tcW w:w="2131" w:type="dxa"/>
          </w:tcPr>
          <w:p w:rsidR="0072754F" w:rsidRPr="0072754F" w:rsidRDefault="00B20F96" w:rsidP="0031424A">
            <w:pPr>
              <w:pStyle w:val="Default"/>
              <w:rPr>
                <w:rFonts w:asciiTheme="minorEastAsia" w:hAnsiTheme="minorEastAsia" w:cstheme="minorHAnsi"/>
                <w:color w:val="auto"/>
                <w:kern w:val="2"/>
                <w:sz w:val="21"/>
                <w:szCs w:val="21"/>
              </w:rPr>
            </w:pPr>
            <w:r>
              <w:rPr>
                <w:rFonts w:asciiTheme="minorEastAsia" w:hAnsiTheme="minorEastAsia" w:cstheme="minorHAnsi" w:hint="eastAsia"/>
                <w:color w:val="auto"/>
                <w:kern w:val="2"/>
                <w:sz w:val="21"/>
                <w:szCs w:val="21"/>
              </w:rPr>
              <w:t>缺口</w:t>
            </w:r>
            <w:r w:rsidR="0072754F" w:rsidRPr="0072754F">
              <w:rPr>
                <w:rFonts w:asciiTheme="minorEastAsia" w:hAnsiTheme="minorEastAsia" w:cstheme="minorHAnsi" w:hint="eastAsia"/>
                <w:color w:val="auto"/>
                <w:kern w:val="2"/>
                <w:sz w:val="21"/>
                <w:szCs w:val="21"/>
              </w:rPr>
              <w:t>（美元）</w:t>
            </w:r>
          </w:p>
        </w:tc>
      </w:tr>
      <w:tr w:rsidR="0072754F" w:rsidRPr="0072754F" w:rsidTr="0072754F">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协调，</w:t>
            </w:r>
            <w:r w:rsidRPr="00F57871">
              <w:rPr>
                <w:rFonts w:asciiTheme="minorEastAsia" w:hAnsiTheme="minorEastAsia" w:cstheme="minorHAnsi" w:hint="eastAsia"/>
                <w:color w:val="auto"/>
                <w:kern w:val="2"/>
                <w:sz w:val="21"/>
                <w:szCs w:val="21"/>
              </w:rPr>
              <w:t>资金和后</w:t>
            </w:r>
            <w:r w:rsidRPr="0072754F">
              <w:rPr>
                <w:rFonts w:asciiTheme="minorEastAsia" w:hAnsiTheme="minorEastAsia" w:cstheme="minorHAnsi" w:hint="eastAsia"/>
                <w:color w:val="auto"/>
                <w:kern w:val="2"/>
                <w:sz w:val="21"/>
                <w:szCs w:val="21"/>
              </w:rPr>
              <w:t>勤</w:t>
            </w:r>
          </w:p>
        </w:tc>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6,253,943</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2,071,087</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4,182,856</w:t>
            </w:r>
          </w:p>
        </w:tc>
      </w:tr>
      <w:tr w:rsidR="0072754F" w:rsidRPr="0072754F" w:rsidTr="0072754F">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流行病学和实验室</w:t>
            </w:r>
          </w:p>
        </w:tc>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5,597,040</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1,923,875</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3,673,165</w:t>
            </w:r>
          </w:p>
        </w:tc>
      </w:tr>
      <w:tr w:rsidR="0072754F" w:rsidRPr="0072754F" w:rsidTr="0072754F">
        <w:tc>
          <w:tcPr>
            <w:tcW w:w="2130" w:type="dxa"/>
          </w:tcPr>
          <w:p w:rsidR="0072754F" w:rsidRPr="0072754F" w:rsidRDefault="0072754F" w:rsidP="0072754F">
            <w:pPr>
              <w:spacing w:line="360" w:lineRule="auto"/>
              <w:jc w:val="left"/>
              <w:rPr>
                <w:rFonts w:asciiTheme="minorEastAsia" w:hAnsiTheme="minorEastAsia" w:cstheme="minorHAnsi"/>
                <w:szCs w:val="21"/>
              </w:rPr>
            </w:pPr>
            <w:r w:rsidRPr="0072754F">
              <w:rPr>
                <w:rFonts w:asciiTheme="minorEastAsia" w:hAnsiTheme="minorEastAsia" w:hint="eastAsia"/>
                <w:szCs w:val="21"/>
              </w:rPr>
              <w:t>病例管理、感染控制和心理支持</w:t>
            </w:r>
          </w:p>
        </w:tc>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8,490,611</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3,061,557</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5,429,054</w:t>
            </w:r>
          </w:p>
        </w:tc>
      </w:tr>
      <w:tr w:rsidR="0072754F" w:rsidRPr="0072754F" w:rsidTr="0072754F">
        <w:tc>
          <w:tcPr>
            <w:tcW w:w="2130" w:type="dxa"/>
          </w:tcPr>
          <w:p w:rsidR="0072754F" w:rsidRPr="0072754F" w:rsidRDefault="0072754F" w:rsidP="0072754F">
            <w:pPr>
              <w:spacing w:line="360" w:lineRule="auto"/>
              <w:jc w:val="left"/>
              <w:rPr>
                <w:rFonts w:asciiTheme="minorEastAsia" w:hAnsiTheme="minorEastAsia" w:cstheme="minorHAnsi"/>
                <w:szCs w:val="21"/>
              </w:rPr>
            </w:pPr>
            <w:r w:rsidRPr="0072754F">
              <w:rPr>
                <w:rFonts w:asciiTheme="minorEastAsia" w:hAnsiTheme="minorEastAsia" w:hint="eastAsia"/>
                <w:szCs w:val="21"/>
              </w:rPr>
              <w:t>社会动员/公众信息</w:t>
            </w:r>
          </w:p>
        </w:tc>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5,575,536</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601,661</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4,973,874</w:t>
            </w:r>
          </w:p>
        </w:tc>
      </w:tr>
      <w:tr w:rsidR="0072754F" w:rsidRPr="0072754F" w:rsidTr="0072754F">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政府承诺</w:t>
            </w:r>
          </w:p>
        </w:tc>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10,000,000</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p>
        </w:tc>
      </w:tr>
      <w:tr w:rsidR="0072754F" w:rsidRPr="0072754F" w:rsidTr="0072754F">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合计（美元）</w:t>
            </w:r>
          </w:p>
        </w:tc>
        <w:tc>
          <w:tcPr>
            <w:tcW w:w="2130"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25,817,130</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17,658,180</w:t>
            </w:r>
          </w:p>
        </w:tc>
        <w:tc>
          <w:tcPr>
            <w:tcW w:w="2131" w:type="dxa"/>
          </w:tcPr>
          <w:p w:rsidR="0072754F" w:rsidRPr="0072754F" w:rsidRDefault="0072754F" w:rsidP="0031424A">
            <w:pPr>
              <w:pStyle w:val="Default"/>
              <w:rPr>
                <w:rFonts w:asciiTheme="minorEastAsia" w:hAnsiTheme="minorEastAsia" w:cstheme="minorHAnsi"/>
                <w:color w:val="auto"/>
                <w:kern w:val="2"/>
                <w:sz w:val="21"/>
                <w:szCs w:val="21"/>
              </w:rPr>
            </w:pPr>
            <w:r w:rsidRPr="0072754F">
              <w:rPr>
                <w:rFonts w:asciiTheme="minorEastAsia" w:hAnsiTheme="minorEastAsia" w:cstheme="minorHAnsi" w:hint="eastAsia"/>
                <w:color w:val="auto"/>
                <w:kern w:val="2"/>
                <w:sz w:val="21"/>
                <w:szCs w:val="21"/>
              </w:rPr>
              <w:t>8,258,949</w:t>
            </w:r>
          </w:p>
        </w:tc>
      </w:tr>
    </w:tbl>
    <w:p w:rsidR="0031424A" w:rsidRPr="0031424A" w:rsidRDefault="0031424A" w:rsidP="0031424A">
      <w:pPr>
        <w:pStyle w:val="Default"/>
        <w:ind w:firstLineChars="200" w:firstLine="560"/>
        <w:rPr>
          <w:rFonts w:asciiTheme="minorHAnsi" w:eastAsia="仿宋_GB2312" w:hAnsiTheme="minorHAnsi" w:cstheme="minorHAnsi"/>
          <w:color w:val="auto"/>
          <w:kern w:val="2"/>
          <w:sz w:val="28"/>
          <w:szCs w:val="28"/>
        </w:rPr>
      </w:pPr>
    </w:p>
    <w:sectPr w:rsidR="0031424A" w:rsidRPr="003142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16A" w:rsidRDefault="00C5716A" w:rsidP="00C115AE">
      <w:r>
        <w:separator/>
      </w:r>
    </w:p>
  </w:endnote>
  <w:endnote w:type="continuationSeparator" w:id="0">
    <w:p w:rsidR="00C5716A" w:rsidRDefault="00C5716A" w:rsidP="00C1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16A" w:rsidRDefault="00C5716A" w:rsidP="00C115AE">
      <w:r>
        <w:separator/>
      </w:r>
    </w:p>
  </w:footnote>
  <w:footnote w:type="continuationSeparator" w:id="0">
    <w:p w:rsidR="00C5716A" w:rsidRDefault="00C5716A" w:rsidP="00C11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43D29"/>
    <w:multiLevelType w:val="hybridMultilevel"/>
    <w:tmpl w:val="C8F84746"/>
    <w:lvl w:ilvl="0" w:tplc="BC70B462">
      <w:start w:val="1"/>
      <w:numFmt w:val="decimal"/>
      <w:lvlText w:val="%1."/>
      <w:lvlJc w:val="left"/>
      <w:pPr>
        <w:ind w:left="928"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35332E85"/>
    <w:multiLevelType w:val="hybridMultilevel"/>
    <w:tmpl w:val="625E0B64"/>
    <w:lvl w:ilvl="0" w:tplc="764E0F3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378D4DB8"/>
    <w:multiLevelType w:val="hybridMultilevel"/>
    <w:tmpl w:val="6ADCE3CA"/>
    <w:lvl w:ilvl="0" w:tplc="3D4027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379211C0"/>
    <w:multiLevelType w:val="hybridMultilevel"/>
    <w:tmpl w:val="384E5EF8"/>
    <w:lvl w:ilvl="0" w:tplc="C6D0B3DA">
      <w:start w:val="1"/>
      <w:numFmt w:val="decimal"/>
      <w:lvlText w:val="%1."/>
      <w:lvlJc w:val="left"/>
      <w:pPr>
        <w:ind w:left="1570" w:hanging="630"/>
      </w:pPr>
      <w:rPr>
        <w:rFonts w:hint="default"/>
      </w:r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CB91144"/>
    <w:multiLevelType w:val="hybridMultilevel"/>
    <w:tmpl w:val="D6BA5936"/>
    <w:lvl w:ilvl="0" w:tplc="75FCB9D6">
      <w:start w:val="1"/>
      <w:numFmt w:val="decimal"/>
      <w:lvlText w:val="%1."/>
      <w:lvlJc w:val="left"/>
      <w:pPr>
        <w:ind w:left="1278" w:hanging="360"/>
      </w:pPr>
      <w:rPr>
        <w:rFonts w:hint="default"/>
      </w:rPr>
    </w:lvl>
    <w:lvl w:ilvl="1" w:tplc="04090019" w:tentative="1">
      <w:start w:val="1"/>
      <w:numFmt w:val="lowerLetter"/>
      <w:lvlText w:val="%2)"/>
      <w:lvlJc w:val="left"/>
      <w:pPr>
        <w:ind w:left="1758" w:hanging="420"/>
      </w:pPr>
    </w:lvl>
    <w:lvl w:ilvl="2" w:tplc="0409001B" w:tentative="1">
      <w:start w:val="1"/>
      <w:numFmt w:val="lowerRoman"/>
      <w:lvlText w:val="%3."/>
      <w:lvlJc w:val="right"/>
      <w:pPr>
        <w:ind w:left="2178" w:hanging="420"/>
      </w:pPr>
    </w:lvl>
    <w:lvl w:ilvl="3" w:tplc="0409000F" w:tentative="1">
      <w:start w:val="1"/>
      <w:numFmt w:val="decimal"/>
      <w:lvlText w:val="%4."/>
      <w:lvlJc w:val="left"/>
      <w:pPr>
        <w:ind w:left="2598" w:hanging="420"/>
      </w:pPr>
    </w:lvl>
    <w:lvl w:ilvl="4" w:tplc="04090019" w:tentative="1">
      <w:start w:val="1"/>
      <w:numFmt w:val="lowerLetter"/>
      <w:lvlText w:val="%5)"/>
      <w:lvlJc w:val="left"/>
      <w:pPr>
        <w:ind w:left="3018" w:hanging="420"/>
      </w:pPr>
    </w:lvl>
    <w:lvl w:ilvl="5" w:tplc="0409001B" w:tentative="1">
      <w:start w:val="1"/>
      <w:numFmt w:val="lowerRoman"/>
      <w:lvlText w:val="%6."/>
      <w:lvlJc w:val="right"/>
      <w:pPr>
        <w:ind w:left="3438" w:hanging="420"/>
      </w:pPr>
    </w:lvl>
    <w:lvl w:ilvl="6" w:tplc="0409000F" w:tentative="1">
      <w:start w:val="1"/>
      <w:numFmt w:val="decimal"/>
      <w:lvlText w:val="%7."/>
      <w:lvlJc w:val="left"/>
      <w:pPr>
        <w:ind w:left="3858" w:hanging="420"/>
      </w:pPr>
    </w:lvl>
    <w:lvl w:ilvl="7" w:tplc="04090019" w:tentative="1">
      <w:start w:val="1"/>
      <w:numFmt w:val="lowerLetter"/>
      <w:lvlText w:val="%8)"/>
      <w:lvlJc w:val="left"/>
      <w:pPr>
        <w:ind w:left="4278" w:hanging="420"/>
      </w:pPr>
    </w:lvl>
    <w:lvl w:ilvl="8" w:tplc="0409001B" w:tentative="1">
      <w:start w:val="1"/>
      <w:numFmt w:val="lowerRoman"/>
      <w:lvlText w:val="%9."/>
      <w:lvlJc w:val="right"/>
      <w:pPr>
        <w:ind w:left="4698" w:hanging="420"/>
      </w:pPr>
    </w:lvl>
  </w:abstractNum>
  <w:abstractNum w:abstractNumId="5">
    <w:nsid w:val="51340327"/>
    <w:multiLevelType w:val="hybridMultilevel"/>
    <w:tmpl w:val="667E7B08"/>
    <w:lvl w:ilvl="0" w:tplc="C6D0B3DA">
      <w:start w:val="1"/>
      <w:numFmt w:val="decimal"/>
      <w:lvlText w:val="%1."/>
      <w:lvlJc w:val="left"/>
      <w:pPr>
        <w:ind w:left="1090" w:hanging="63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6">
    <w:nsid w:val="5FFF7CC3"/>
    <w:multiLevelType w:val="hybridMultilevel"/>
    <w:tmpl w:val="1BC26814"/>
    <w:lvl w:ilvl="0" w:tplc="B64E79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6AC840CF"/>
    <w:multiLevelType w:val="hybridMultilevel"/>
    <w:tmpl w:val="6ADCE3CA"/>
    <w:lvl w:ilvl="0" w:tplc="3D4027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74BE64F3"/>
    <w:multiLevelType w:val="hybridMultilevel"/>
    <w:tmpl w:val="225A28E6"/>
    <w:lvl w:ilvl="0" w:tplc="C6D0B3DA">
      <w:start w:val="1"/>
      <w:numFmt w:val="decimal"/>
      <w:lvlText w:val="%1."/>
      <w:lvlJc w:val="left"/>
      <w:pPr>
        <w:ind w:left="1570" w:hanging="63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8AF309D"/>
    <w:multiLevelType w:val="hybridMultilevel"/>
    <w:tmpl w:val="40AA1C02"/>
    <w:lvl w:ilvl="0" w:tplc="9CC83F1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AE04884"/>
    <w:multiLevelType w:val="hybridMultilevel"/>
    <w:tmpl w:val="6ADCE3CA"/>
    <w:lvl w:ilvl="0" w:tplc="3D40273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7CE41168"/>
    <w:multiLevelType w:val="hybridMultilevel"/>
    <w:tmpl w:val="C5A4AB96"/>
    <w:lvl w:ilvl="0" w:tplc="EAF8DD84">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5"/>
  </w:num>
  <w:num w:numId="2">
    <w:abstractNumId w:val="8"/>
  </w:num>
  <w:num w:numId="3">
    <w:abstractNumId w:val="3"/>
  </w:num>
  <w:num w:numId="4">
    <w:abstractNumId w:val="9"/>
  </w:num>
  <w:num w:numId="5">
    <w:abstractNumId w:val="6"/>
  </w:num>
  <w:num w:numId="6">
    <w:abstractNumId w:val="1"/>
  </w:num>
  <w:num w:numId="7">
    <w:abstractNumId w:val="7"/>
  </w:num>
  <w:num w:numId="8">
    <w:abstractNumId w:val="4"/>
  </w:num>
  <w:num w:numId="9">
    <w:abstractNumId w:val="0"/>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E3"/>
    <w:rsid w:val="00005367"/>
    <w:rsid w:val="00043881"/>
    <w:rsid w:val="000465E3"/>
    <w:rsid w:val="000572E9"/>
    <w:rsid w:val="0006342D"/>
    <w:rsid w:val="00072984"/>
    <w:rsid w:val="00074318"/>
    <w:rsid w:val="000908B9"/>
    <w:rsid w:val="00094F65"/>
    <w:rsid w:val="000D7A1D"/>
    <w:rsid w:val="000E3672"/>
    <w:rsid w:val="00114E29"/>
    <w:rsid w:val="00144403"/>
    <w:rsid w:val="00163735"/>
    <w:rsid w:val="00171A1B"/>
    <w:rsid w:val="00174C29"/>
    <w:rsid w:val="00180AE2"/>
    <w:rsid w:val="00184587"/>
    <w:rsid w:val="0019383D"/>
    <w:rsid w:val="001C72C5"/>
    <w:rsid w:val="001C7A24"/>
    <w:rsid w:val="001F23A7"/>
    <w:rsid w:val="0021271E"/>
    <w:rsid w:val="002273D5"/>
    <w:rsid w:val="002553D9"/>
    <w:rsid w:val="00263A35"/>
    <w:rsid w:val="0027179E"/>
    <w:rsid w:val="00275AE6"/>
    <w:rsid w:val="00292DC7"/>
    <w:rsid w:val="00295ACA"/>
    <w:rsid w:val="002A1473"/>
    <w:rsid w:val="002A2F46"/>
    <w:rsid w:val="002A7565"/>
    <w:rsid w:val="002C2AB1"/>
    <w:rsid w:val="002C61B0"/>
    <w:rsid w:val="002E0FFB"/>
    <w:rsid w:val="00307668"/>
    <w:rsid w:val="0031424A"/>
    <w:rsid w:val="00352904"/>
    <w:rsid w:val="00365D72"/>
    <w:rsid w:val="00393AAB"/>
    <w:rsid w:val="003E1012"/>
    <w:rsid w:val="003E55D8"/>
    <w:rsid w:val="003E6E23"/>
    <w:rsid w:val="00407B1A"/>
    <w:rsid w:val="0041425F"/>
    <w:rsid w:val="0045532F"/>
    <w:rsid w:val="00486C63"/>
    <w:rsid w:val="00494B04"/>
    <w:rsid w:val="004A64DE"/>
    <w:rsid w:val="004D79CA"/>
    <w:rsid w:val="004E309E"/>
    <w:rsid w:val="004F60C7"/>
    <w:rsid w:val="00502586"/>
    <w:rsid w:val="00517436"/>
    <w:rsid w:val="00521A87"/>
    <w:rsid w:val="00534738"/>
    <w:rsid w:val="00564237"/>
    <w:rsid w:val="00570383"/>
    <w:rsid w:val="00572DA0"/>
    <w:rsid w:val="005939F1"/>
    <w:rsid w:val="005A0797"/>
    <w:rsid w:val="005C60EE"/>
    <w:rsid w:val="005C781F"/>
    <w:rsid w:val="005E76F1"/>
    <w:rsid w:val="0060167B"/>
    <w:rsid w:val="006053FA"/>
    <w:rsid w:val="00623CD1"/>
    <w:rsid w:val="0064136D"/>
    <w:rsid w:val="00643334"/>
    <w:rsid w:val="0064350D"/>
    <w:rsid w:val="00652EC2"/>
    <w:rsid w:val="006558BA"/>
    <w:rsid w:val="006744EE"/>
    <w:rsid w:val="00685172"/>
    <w:rsid w:val="006A3D15"/>
    <w:rsid w:val="006C46F2"/>
    <w:rsid w:val="006D36E4"/>
    <w:rsid w:val="006D79CE"/>
    <w:rsid w:val="00710D72"/>
    <w:rsid w:val="007272B7"/>
    <w:rsid w:val="0072754F"/>
    <w:rsid w:val="00732EF4"/>
    <w:rsid w:val="007369C2"/>
    <w:rsid w:val="00746994"/>
    <w:rsid w:val="00746ED1"/>
    <w:rsid w:val="0075645C"/>
    <w:rsid w:val="007648AE"/>
    <w:rsid w:val="007651A7"/>
    <w:rsid w:val="00774292"/>
    <w:rsid w:val="00774A0D"/>
    <w:rsid w:val="007B7125"/>
    <w:rsid w:val="007C0B29"/>
    <w:rsid w:val="007D3C8A"/>
    <w:rsid w:val="007F3D60"/>
    <w:rsid w:val="008053EA"/>
    <w:rsid w:val="00821528"/>
    <w:rsid w:val="0082639F"/>
    <w:rsid w:val="00830232"/>
    <w:rsid w:val="008442FB"/>
    <w:rsid w:val="008860FB"/>
    <w:rsid w:val="00886A79"/>
    <w:rsid w:val="008A55D7"/>
    <w:rsid w:val="008D2A13"/>
    <w:rsid w:val="008E37B2"/>
    <w:rsid w:val="00912734"/>
    <w:rsid w:val="00916E8B"/>
    <w:rsid w:val="00953881"/>
    <w:rsid w:val="00971971"/>
    <w:rsid w:val="00981D5F"/>
    <w:rsid w:val="00996048"/>
    <w:rsid w:val="009D1534"/>
    <w:rsid w:val="009E4304"/>
    <w:rsid w:val="009E5586"/>
    <w:rsid w:val="00A22733"/>
    <w:rsid w:val="00A227CB"/>
    <w:rsid w:val="00A530B0"/>
    <w:rsid w:val="00A815EC"/>
    <w:rsid w:val="00A832FB"/>
    <w:rsid w:val="00AA5CD4"/>
    <w:rsid w:val="00AC1893"/>
    <w:rsid w:val="00AD337E"/>
    <w:rsid w:val="00AE1E03"/>
    <w:rsid w:val="00B04093"/>
    <w:rsid w:val="00B13F3D"/>
    <w:rsid w:val="00B14659"/>
    <w:rsid w:val="00B20F96"/>
    <w:rsid w:val="00B2497C"/>
    <w:rsid w:val="00B369B6"/>
    <w:rsid w:val="00B4201D"/>
    <w:rsid w:val="00B50276"/>
    <w:rsid w:val="00B524E0"/>
    <w:rsid w:val="00B564F6"/>
    <w:rsid w:val="00B627C3"/>
    <w:rsid w:val="00B745AE"/>
    <w:rsid w:val="00B926FE"/>
    <w:rsid w:val="00BC5CC6"/>
    <w:rsid w:val="00BF1EFC"/>
    <w:rsid w:val="00BF72BC"/>
    <w:rsid w:val="00C02769"/>
    <w:rsid w:val="00C115AE"/>
    <w:rsid w:val="00C43E7C"/>
    <w:rsid w:val="00C5716A"/>
    <w:rsid w:val="00C73AD5"/>
    <w:rsid w:val="00C8796F"/>
    <w:rsid w:val="00C9139F"/>
    <w:rsid w:val="00C92A3F"/>
    <w:rsid w:val="00CA4742"/>
    <w:rsid w:val="00CF4E55"/>
    <w:rsid w:val="00D14DAE"/>
    <w:rsid w:val="00D34404"/>
    <w:rsid w:val="00D44CDF"/>
    <w:rsid w:val="00D452F0"/>
    <w:rsid w:val="00D469E6"/>
    <w:rsid w:val="00D74C06"/>
    <w:rsid w:val="00D76B5A"/>
    <w:rsid w:val="00DA513E"/>
    <w:rsid w:val="00DC53AC"/>
    <w:rsid w:val="00DD3E16"/>
    <w:rsid w:val="00DD6A19"/>
    <w:rsid w:val="00DE14DD"/>
    <w:rsid w:val="00DE20D6"/>
    <w:rsid w:val="00E1658B"/>
    <w:rsid w:val="00E17D60"/>
    <w:rsid w:val="00E26596"/>
    <w:rsid w:val="00E53EBB"/>
    <w:rsid w:val="00E61FF2"/>
    <w:rsid w:val="00E82C5F"/>
    <w:rsid w:val="00E838C6"/>
    <w:rsid w:val="00E95B56"/>
    <w:rsid w:val="00E95EEA"/>
    <w:rsid w:val="00EB509C"/>
    <w:rsid w:val="00EE77B5"/>
    <w:rsid w:val="00EF2488"/>
    <w:rsid w:val="00EF60B3"/>
    <w:rsid w:val="00EF6E71"/>
    <w:rsid w:val="00F00C67"/>
    <w:rsid w:val="00F05256"/>
    <w:rsid w:val="00F07331"/>
    <w:rsid w:val="00F0733C"/>
    <w:rsid w:val="00F21872"/>
    <w:rsid w:val="00F34E44"/>
    <w:rsid w:val="00F42354"/>
    <w:rsid w:val="00F465F8"/>
    <w:rsid w:val="00F57871"/>
    <w:rsid w:val="00F64503"/>
    <w:rsid w:val="00F66714"/>
    <w:rsid w:val="00F82F85"/>
    <w:rsid w:val="00FB5A82"/>
    <w:rsid w:val="00FB708D"/>
    <w:rsid w:val="00FD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5E3"/>
    <w:rPr>
      <w:sz w:val="18"/>
      <w:szCs w:val="18"/>
    </w:rPr>
  </w:style>
  <w:style w:type="character" w:customStyle="1" w:styleId="Char">
    <w:name w:val="批注框文本 Char"/>
    <w:basedOn w:val="a0"/>
    <w:link w:val="a3"/>
    <w:uiPriority w:val="99"/>
    <w:semiHidden/>
    <w:rsid w:val="000465E3"/>
    <w:rPr>
      <w:sz w:val="18"/>
      <w:szCs w:val="18"/>
    </w:rPr>
  </w:style>
  <w:style w:type="table" w:styleId="a4">
    <w:name w:val="Table Grid"/>
    <w:basedOn w:val="a1"/>
    <w:uiPriority w:val="59"/>
    <w:rsid w:val="007D3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3C8A"/>
    <w:pPr>
      <w:widowControl w:val="0"/>
      <w:autoSpaceDE w:val="0"/>
      <w:autoSpaceDN w:val="0"/>
      <w:adjustRightInd w:val="0"/>
    </w:pPr>
    <w:rPr>
      <w:rFonts w:ascii="Cambria" w:hAnsi="Cambria" w:cs="Cambria"/>
      <w:color w:val="000000"/>
      <w:kern w:val="0"/>
      <w:sz w:val="24"/>
      <w:szCs w:val="24"/>
    </w:rPr>
  </w:style>
  <w:style w:type="character" w:customStyle="1" w:styleId="apple-converted-space">
    <w:name w:val="apple-converted-space"/>
    <w:basedOn w:val="a0"/>
    <w:rsid w:val="007D3C8A"/>
  </w:style>
  <w:style w:type="paragraph" w:styleId="a5">
    <w:name w:val="List Paragraph"/>
    <w:basedOn w:val="a"/>
    <w:uiPriority w:val="34"/>
    <w:qFormat/>
    <w:rsid w:val="00B627C3"/>
    <w:pPr>
      <w:ind w:firstLineChars="200" w:firstLine="420"/>
    </w:pPr>
  </w:style>
  <w:style w:type="character" w:customStyle="1" w:styleId="inactive">
    <w:name w:val="inactive"/>
    <w:basedOn w:val="a0"/>
    <w:rsid w:val="00E1658B"/>
  </w:style>
  <w:style w:type="character" w:customStyle="1" w:styleId="highlight">
    <w:name w:val="highlight"/>
    <w:basedOn w:val="a0"/>
    <w:rsid w:val="00E1658B"/>
  </w:style>
  <w:style w:type="paragraph" w:styleId="a6">
    <w:name w:val="header"/>
    <w:basedOn w:val="a"/>
    <w:link w:val="Char0"/>
    <w:uiPriority w:val="99"/>
    <w:unhideWhenUsed/>
    <w:rsid w:val="00C115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115AE"/>
    <w:rPr>
      <w:sz w:val="18"/>
      <w:szCs w:val="18"/>
    </w:rPr>
  </w:style>
  <w:style w:type="paragraph" w:styleId="a7">
    <w:name w:val="footer"/>
    <w:basedOn w:val="a"/>
    <w:link w:val="Char1"/>
    <w:uiPriority w:val="99"/>
    <w:unhideWhenUsed/>
    <w:rsid w:val="00C115AE"/>
    <w:pPr>
      <w:tabs>
        <w:tab w:val="center" w:pos="4153"/>
        <w:tab w:val="right" w:pos="8306"/>
      </w:tabs>
      <w:snapToGrid w:val="0"/>
      <w:jc w:val="left"/>
    </w:pPr>
    <w:rPr>
      <w:sz w:val="18"/>
      <w:szCs w:val="18"/>
    </w:rPr>
  </w:style>
  <w:style w:type="character" w:customStyle="1" w:styleId="Char1">
    <w:name w:val="页脚 Char"/>
    <w:basedOn w:val="a0"/>
    <w:link w:val="a7"/>
    <w:uiPriority w:val="99"/>
    <w:rsid w:val="00C115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65E3"/>
    <w:rPr>
      <w:sz w:val="18"/>
      <w:szCs w:val="18"/>
    </w:rPr>
  </w:style>
  <w:style w:type="character" w:customStyle="1" w:styleId="Char">
    <w:name w:val="批注框文本 Char"/>
    <w:basedOn w:val="a0"/>
    <w:link w:val="a3"/>
    <w:uiPriority w:val="99"/>
    <w:semiHidden/>
    <w:rsid w:val="000465E3"/>
    <w:rPr>
      <w:sz w:val="18"/>
      <w:szCs w:val="18"/>
    </w:rPr>
  </w:style>
  <w:style w:type="table" w:styleId="a4">
    <w:name w:val="Table Grid"/>
    <w:basedOn w:val="a1"/>
    <w:uiPriority w:val="59"/>
    <w:rsid w:val="007D3C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3C8A"/>
    <w:pPr>
      <w:widowControl w:val="0"/>
      <w:autoSpaceDE w:val="0"/>
      <w:autoSpaceDN w:val="0"/>
      <w:adjustRightInd w:val="0"/>
    </w:pPr>
    <w:rPr>
      <w:rFonts w:ascii="Cambria" w:hAnsi="Cambria" w:cs="Cambria"/>
      <w:color w:val="000000"/>
      <w:kern w:val="0"/>
      <w:sz w:val="24"/>
      <w:szCs w:val="24"/>
    </w:rPr>
  </w:style>
  <w:style w:type="character" w:customStyle="1" w:styleId="apple-converted-space">
    <w:name w:val="apple-converted-space"/>
    <w:basedOn w:val="a0"/>
    <w:rsid w:val="007D3C8A"/>
  </w:style>
  <w:style w:type="paragraph" w:styleId="a5">
    <w:name w:val="List Paragraph"/>
    <w:basedOn w:val="a"/>
    <w:uiPriority w:val="34"/>
    <w:qFormat/>
    <w:rsid w:val="00B627C3"/>
    <w:pPr>
      <w:ind w:firstLineChars="200" w:firstLine="420"/>
    </w:pPr>
  </w:style>
  <w:style w:type="character" w:customStyle="1" w:styleId="inactive">
    <w:name w:val="inactive"/>
    <w:basedOn w:val="a0"/>
    <w:rsid w:val="00E1658B"/>
  </w:style>
  <w:style w:type="character" w:customStyle="1" w:styleId="highlight">
    <w:name w:val="highlight"/>
    <w:basedOn w:val="a0"/>
    <w:rsid w:val="00E1658B"/>
  </w:style>
  <w:style w:type="paragraph" w:styleId="a6">
    <w:name w:val="header"/>
    <w:basedOn w:val="a"/>
    <w:link w:val="Char0"/>
    <w:uiPriority w:val="99"/>
    <w:unhideWhenUsed/>
    <w:rsid w:val="00C115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115AE"/>
    <w:rPr>
      <w:sz w:val="18"/>
      <w:szCs w:val="18"/>
    </w:rPr>
  </w:style>
  <w:style w:type="paragraph" w:styleId="a7">
    <w:name w:val="footer"/>
    <w:basedOn w:val="a"/>
    <w:link w:val="Char1"/>
    <w:uiPriority w:val="99"/>
    <w:unhideWhenUsed/>
    <w:rsid w:val="00C115AE"/>
    <w:pPr>
      <w:tabs>
        <w:tab w:val="center" w:pos="4153"/>
        <w:tab w:val="right" w:pos="8306"/>
      </w:tabs>
      <w:snapToGrid w:val="0"/>
      <w:jc w:val="left"/>
    </w:pPr>
    <w:rPr>
      <w:sz w:val="18"/>
      <w:szCs w:val="18"/>
    </w:rPr>
  </w:style>
  <w:style w:type="character" w:customStyle="1" w:styleId="Char1">
    <w:name w:val="页脚 Char"/>
    <w:basedOn w:val="a0"/>
    <w:link w:val="a7"/>
    <w:uiPriority w:val="99"/>
    <w:rsid w:val="00C115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362</Words>
  <Characters>2066</Characters>
  <Application>Microsoft Office Word</Application>
  <DocSecurity>0</DocSecurity>
  <Lines>17</Lines>
  <Paragraphs>4</Paragraphs>
  <ScaleCrop>false</ScaleCrop>
  <Company>China</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孙军玲</dc:creator>
  <cp:lastModifiedBy>任瑞琦</cp:lastModifiedBy>
  <cp:revision>7</cp:revision>
  <dcterms:created xsi:type="dcterms:W3CDTF">2014-08-13T07:23:00Z</dcterms:created>
  <dcterms:modified xsi:type="dcterms:W3CDTF">2014-08-15T13:22:00Z</dcterms:modified>
</cp:coreProperties>
</file>