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AD" w:rsidRPr="00E426E9" w:rsidRDefault="009C3AAD" w:rsidP="009C3AAD">
      <w:pPr>
        <w:widowControl/>
        <w:adjustRightInd w:val="0"/>
        <w:spacing w:line="360" w:lineRule="auto"/>
        <w:jc w:val="left"/>
        <w:rPr>
          <w:rFonts w:asciiTheme="minorEastAsia" w:eastAsiaTheme="minorEastAsia" w:hAnsiTheme="minorEastAsia" w:cs="宋体"/>
          <w:b/>
          <w:kern w:val="0"/>
          <w:sz w:val="28"/>
          <w:lang w:val="zh-CN"/>
        </w:rPr>
      </w:pPr>
      <w:r w:rsidRPr="00E426E9">
        <w:rPr>
          <w:rFonts w:asciiTheme="minorEastAsia" w:eastAsiaTheme="minorEastAsia" w:hAnsiTheme="minorEastAsia" w:cs="宋体" w:hint="eastAsia"/>
          <w:b/>
          <w:kern w:val="0"/>
          <w:sz w:val="28"/>
          <w:lang w:val="zh-CN"/>
        </w:rPr>
        <w:t>附件2</w:t>
      </w:r>
    </w:p>
    <w:p w:rsidR="0077053F" w:rsidRPr="00E426E9" w:rsidRDefault="0077053F" w:rsidP="0077053F">
      <w:pPr>
        <w:widowControl/>
        <w:adjustRightInd w:val="0"/>
        <w:spacing w:line="360" w:lineRule="auto"/>
        <w:jc w:val="center"/>
        <w:rPr>
          <w:rFonts w:asciiTheme="minorEastAsia" w:eastAsiaTheme="minorEastAsia" w:hAnsiTheme="minorEastAsia" w:cs="宋体"/>
          <w:b/>
          <w:kern w:val="0"/>
          <w:sz w:val="32"/>
          <w:lang w:val="zh-CN"/>
        </w:rPr>
      </w:pPr>
      <w:bookmarkStart w:id="0" w:name="_GoBack"/>
      <w:r w:rsidRPr="00E426E9">
        <w:rPr>
          <w:rFonts w:asciiTheme="minorEastAsia" w:eastAsiaTheme="minorEastAsia" w:hAnsiTheme="minorEastAsia" w:cs="宋体" w:hint="eastAsia"/>
          <w:b/>
          <w:kern w:val="0"/>
          <w:sz w:val="32"/>
          <w:lang w:val="zh-CN"/>
        </w:rPr>
        <w:t>埃博拉出血热实验室检测方案（第</w:t>
      </w:r>
      <w:r w:rsidR="00F5501A" w:rsidRPr="00E426E9">
        <w:rPr>
          <w:rFonts w:asciiTheme="minorEastAsia" w:eastAsiaTheme="minorEastAsia" w:hAnsiTheme="minorEastAsia" w:cs="宋体" w:hint="eastAsia"/>
          <w:b/>
          <w:kern w:val="0"/>
          <w:sz w:val="32"/>
          <w:lang w:val="zh-CN"/>
        </w:rPr>
        <w:t>三</w:t>
      </w:r>
      <w:r w:rsidRPr="00E426E9">
        <w:rPr>
          <w:rFonts w:asciiTheme="minorEastAsia" w:eastAsiaTheme="minorEastAsia" w:hAnsiTheme="minorEastAsia" w:cs="宋体" w:hint="eastAsia"/>
          <w:b/>
          <w:kern w:val="0"/>
          <w:sz w:val="32"/>
          <w:lang w:val="zh-CN"/>
        </w:rPr>
        <w:t>版）</w:t>
      </w:r>
    </w:p>
    <w:bookmarkEnd w:id="0"/>
    <w:p w:rsidR="00123E3C" w:rsidRPr="00D7218A" w:rsidRDefault="00123E3C" w:rsidP="0077053F">
      <w:pPr>
        <w:widowControl/>
        <w:adjustRightInd w:val="0"/>
        <w:spacing w:line="360" w:lineRule="auto"/>
        <w:jc w:val="center"/>
        <w:rPr>
          <w:rFonts w:asciiTheme="minorEastAsia" w:eastAsiaTheme="minorEastAsia" w:hAnsiTheme="minorEastAsia" w:cs="宋体"/>
          <w:b/>
          <w:kern w:val="0"/>
          <w:sz w:val="24"/>
          <w:lang w:val="zh-CN"/>
        </w:rPr>
      </w:pP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kern w:val="0"/>
          <w:sz w:val="24"/>
          <w:lang w:val="zh-CN"/>
        </w:rPr>
        <w:t>埃博拉出血热是一种严重的急性传染病，可发生人-人传播和院内感染,病死率高。直接接触传播是本病最主要的传播途径。可以通过接触病人或被感染动物的体液、分泌物、排泄物及其污染物等而感染。埃博拉出血热的</w:t>
      </w:r>
      <w:r w:rsidR="002E5558" w:rsidRPr="00D7218A">
        <w:rPr>
          <w:rFonts w:asciiTheme="minorEastAsia" w:eastAsiaTheme="minorEastAsia" w:hAnsiTheme="minorEastAsia" w:cs="宋体" w:hint="eastAsia"/>
          <w:kern w:val="0"/>
          <w:sz w:val="24"/>
          <w:lang w:val="zh-CN"/>
        </w:rPr>
        <w:t>早期</w:t>
      </w:r>
      <w:r w:rsidRPr="00D7218A">
        <w:rPr>
          <w:rFonts w:asciiTheme="minorEastAsia" w:eastAsiaTheme="minorEastAsia" w:hAnsiTheme="minorEastAsia" w:cs="宋体" w:hint="eastAsia"/>
          <w:kern w:val="0"/>
          <w:sz w:val="24"/>
          <w:lang w:val="zh-CN"/>
        </w:rPr>
        <w:t>临床表现和其他一些病毒性出血热相似，需要通过实验室进行确诊。在目前阶段，以对病人血液标本检测为主。为及时检测和确认埃博拉出血热病例，规范实验室检测程序，提高检测质量，为指导病例的管理和出院提供依据，特制定本方案。</w:t>
      </w:r>
    </w:p>
    <w:p w:rsidR="0077053F" w:rsidRPr="00D7218A" w:rsidRDefault="0077053F" w:rsidP="0077053F">
      <w:pPr>
        <w:pStyle w:val="a7"/>
        <w:widowControl/>
        <w:numPr>
          <w:ilvl w:val="0"/>
          <w:numId w:val="5"/>
        </w:numPr>
        <w:adjustRightInd w:val="0"/>
        <w:spacing w:line="360" w:lineRule="auto"/>
        <w:ind w:firstLineChars="0"/>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检测对象</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包括留观病例、疑似病例和确诊病例，病例定义参见国家卫生计生委制定的《埃博拉出血热相关病例诊断和处置路径》。</w:t>
      </w:r>
    </w:p>
    <w:p w:rsidR="0077053F" w:rsidRPr="00D7218A" w:rsidRDefault="0077053F" w:rsidP="0077053F">
      <w:pPr>
        <w:widowControl/>
        <w:adjustRightInd w:val="0"/>
        <w:spacing w:line="360" w:lineRule="auto"/>
        <w:ind w:firstLineChars="200" w:firstLine="482"/>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二、标本采集、保存和运输</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（一）标本采集</w:t>
      </w:r>
    </w:p>
    <w:p w:rsidR="0077053F" w:rsidRPr="00D7218A" w:rsidRDefault="0077053F" w:rsidP="00414997">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用</w:t>
      </w:r>
      <w:r w:rsidR="0078369A" w:rsidRPr="00D7218A">
        <w:rPr>
          <w:rFonts w:asciiTheme="minorEastAsia" w:eastAsiaTheme="minorEastAsia" w:hAnsiTheme="minorEastAsia" w:cs="宋体" w:hint="eastAsia"/>
          <w:kern w:val="0"/>
          <w:sz w:val="24"/>
          <w:lang w:val="zh-CN"/>
        </w:rPr>
        <w:t>分离胶</w:t>
      </w:r>
      <w:r w:rsidRPr="00D7218A">
        <w:rPr>
          <w:rFonts w:asciiTheme="minorEastAsia" w:eastAsiaTheme="minorEastAsia" w:hAnsiTheme="minorEastAsia" w:cs="宋体" w:hint="eastAsia"/>
          <w:kern w:val="0"/>
          <w:sz w:val="24"/>
          <w:lang w:val="zh-CN"/>
        </w:rPr>
        <w:t>无菌</w:t>
      </w:r>
      <w:r w:rsidR="0078369A" w:rsidRPr="00D7218A">
        <w:rPr>
          <w:rFonts w:asciiTheme="minorEastAsia" w:eastAsiaTheme="minorEastAsia" w:hAnsiTheme="minorEastAsia" w:cs="宋体" w:hint="eastAsia"/>
          <w:kern w:val="0"/>
          <w:sz w:val="24"/>
          <w:lang w:val="zh-CN"/>
        </w:rPr>
        <w:t>真空促凝管采集静脉血，每管3mL，标记后4℃保存，填写标本采集登记表（附表1）。</w:t>
      </w:r>
      <w:r w:rsidRPr="00D7218A">
        <w:rPr>
          <w:rFonts w:asciiTheme="minorEastAsia" w:eastAsiaTheme="minorEastAsia" w:hAnsiTheme="minorEastAsia" w:cs="宋体" w:hint="eastAsia"/>
          <w:kern w:val="0"/>
          <w:sz w:val="24"/>
          <w:lang w:val="zh-CN"/>
        </w:rPr>
        <w:t>留观病例、疑似病例</w:t>
      </w:r>
      <w:r w:rsidR="0078369A" w:rsidRPr="00D7218A">
        <w:rPr>
          <w:rFonts w:asciiTheme="minorEastAsia" w:eastAsiaTheme="minorEastAsia" w:hAnsiTheme="minorEastAsia" w:cs="宋体" w:hint="eastAsia"/>
          <w:kern w:val="0"/>
          <w:sz w:val="24"/>
          <w:lang w:val="zh-CN"/>
        </w:rPr>
        <w:t>采集</w:t>
      </w:r>
      <w:r w:rsidR="00754188" w:rsidRPr="00D7218A">
        <w:rPr>
          <w:rFonts w:asciiTheme="minorEastAsia" w:eastAsiaTheme="minorEastAsia" w:hAnsiTheme="minorEastAsia" w:cs="宋体" w:hint="eastAsia"/>
          <w:kern w:val="0"/>
          <w:sz w:val="24"/>
          <w:lang w:val="zh-CN"/>
        </w:rPr>
        <w:t>发病3日后静脉血</w:t>
      </w:r>
      <w:r w:rsidR="00414997" w:rsidRPr="00D7218A">
        <w:rPr>
          <w:rFonts w:asciiTheme="minorEastAsia" w:eastAsiaTheme="minorEastAsia" w:hAnsiTheme="minorEastAsia" w:cs="宋体" w:hint="eastAsia"/>
          <w:kern w:val="0"/>
          <w:sz w:val="24"/>
          <w:lang w:val="zh-CN"/>
        </w:rPr>
        <w:t>2</w:t>
      </w:r>
      <w:r w:rsidR="0078369A" w:rsidRPr="00D7218A">
        <w:rPr>
          <w:rFonts w:asciiTheme="minorEastAsia" w:eastAsiaTheme="minorEastAsia" w:hAnsiTheme="minorEastAsia" w:cs="宋体" w:hint="eastAsia"/>
          <w:kern w:val="0"/>
          <w:sz w:val="24"/>
          <w:lang w:val="zh-CN"/>
        </w:rPr>
        <w:t>管，</w:t>
      </w:r>
      <w:proofErr w:type="gramStart"/>
      <w:r w:rsidR="00414997" w:rsidRPr="00D7218A">
        <w:rPr>
          <w:rFonts w:asciiTheme="minorEastAsia" w:eastAsiaTheme="minorEastAsia" w:hAnsiTheme="minorEastAsia" w:hint="eastAsia"/>
          <w:sz w:val="24"/>
        </w:rPr>
        <w:t>送具有</w:t>
      </w:r>
      <w:proofErr w:type="gramEnd"/>
      <w:r w:rsidR="00414997" w:rsidRPr="00D7218A">
        <w:rPr>
          <w:rFonts w:asciiTheme="minorEastAsia" w:eastAsiaTheme="minorEastAsia" w:hAnsiTheme="minorEastAsia" w:hint="eastAsia"/>
          <w:sz w:val="24"/>
        </w:rPr>
        <w:t>埃博拉出血热检测资质的实验室进行埃博拉病毒检测</w:t>
      </w:r>
      <w:r w:rsidR="004A7A60" w:rsidRPr="00D7218A">
        <w:rPr>
          <w:rFonts w:asciiTheme="minorEastAsia" w:eastAsiaTheme="minorEastAsia" w:hAnsiTheme="minorEastAsia" w:cs="宋体" w:hint="eastAsia"/>
          <w:kern w:val="0"/>
          <w:sz w:val="24"/>
          <w:lang w:val="zh-CN"/>
        </w:rPr>
        <w:t>；确诊病例采集恢复期血标本，送</w:t>
      </w:r>
      <w:proofErr w:type="gramStart"/>
      <w:r w:rsidR="004A7A60" w:rsidRPr="00D7218A">
        <w:rPr>
          <w:rFonts w:asciiTheme="minorEastAsia" w:eastAsiaTheme="minorEastAsia" w:hAnsiTheme="minorEastAsia" w:cs="宋体" w:hint="eastAsia"/>
          <w:kern w:val="0"/>
          <w:sz w:val="24"/>
          <w:lang w:val="zh-CN"/>
        </w:rPr>
        <w:t>国家疾控中心</w:t>
      </w:r>
      <w:proofErr w:type="gramEnd"/>
      <w:r w:rsidR="004A7A60" w:rsidRPr="00D7218A">
        <w:rPr>
          <w:rFonts w:asciiTheme="minorEastAsia" w:eastAsiaTheme="minorEastAsia" w:hAnsiTheme="minorEastAsia" w:cs="宋体" w:hint="eastAsia"/>
          <w:kern w:val="0"/>
          <w:sz w:val="24"/>
          <w:lang w:val="zh-CN"/>
        </w:rPr>
        <w:t>病毒病所进行检测</w:t>
      </w:r>
      <w:r w:rsidRPr="00D7218A">
        <w:rPr>
          <w:rFonts w:asciiTheme="minorEastAsia" w:eastAsiaTheme="minorEastAsia" w:hAnsiTheme="minorEastAsia" w:cs="宋体" w:hint="eastAsia"/>
          <w:kern w:val="0"/>
          <w:sz w:val="24"/>
          <w:lang w:val="zh-CN"/>
        </w:rPr>
        <w:t>。</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（二）标本保存、运送</w:t>
      </w:r>
    </w:p>
    <w:p w:rsidR="0077053F" w:rsidRPr="00D7218A" w:rsidRDefault="0077053F" w:rsidP="0077053F">
      <w:pPr>
        <w:widowControl/>
        <w:snapToGri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未分离血清的全血标本应4℃保存，并尽快</w:t>
      </w:r>
      <w:proofErr w:type="gramStart"/>
      <w:r w:rsidR="002E5558" w:rsidRPr="00D7218A">
        <w:rPr>
          <w:rFonts w:asciiTheme="minorEastAsia" w:eastAsiaTheme="minorEastAsia" w:hAnsiTheme="minorEastAsia" w:cs="宋体" w:hint="eastAsia"/>
          <w:kern w:val="0"/>
          <w:sz w:val="24"/>
          <w:lang w:val="zh-CN"/>
        </w:rPr>
        <w:t>送具有</w:t>
      </w:r>
      <w:proofErr w:type="gramEnd"/>
      <w:r w:rsidR="002E5558" w:rsidRPr="00D7218A">
        <w:rPr>
          <w:rFonts w:asciiTheme="minorEastAsia" w:eastAsiaTheme="minorEastAsia" w:hAnsiTheme="minorEastAsia" w:cs="宋体" w:hint="eastAsia"/>
          <w:kern w:val="0"/>
          <w:sz w:val="24"/>
          <w:lang w:val="zh-CN"/>
        </w:rPr>
        <w:t>埃博拉出血热检测资质的实验室</w:t>
      </w:r>
      <w:r w:rsidRPr="00D7218A">
        <w:rPr>
          <w:rFonts w:asciiTheme="minorEastAsia" w:eastAsiaTheme="minorEastAsia" w:hAnsiTheme="minorEastAsia" w:cs="宋体" w:hint="eastAsia"/>
          <w:kern w:val="0"/>
          <w:sz w:val="24"/>
          <w:lang w:val="zh-CN"/>
        </w:rPr>
        <w:t>分离血清</w:t>
      </w:r>
      <w:r w:rsidR="002E5558" w:rsidRPr="00D7218A">
        <w:rPr>
          <w:rFonts w:asciiTheme="minorEastAsia" w:eastAsiaTheme="minorEastAsia" w:hAnsiTheme="minorEastAsia" w:cs="宋体" w:hint="eastAsia"/>
          <w:kern w:val="0"/>
          <w:sz w:val="24"/>
          <w:lang w:val="zh-CN"/>
        </w:rPr>
        <w:t>、检测</w:t>
      </w:r>
      <w:r w:rsidRPr="00D7218A">
        <w:rPr>
          <w:rFonts w:asciiTheme="minorEastAsia" w:eastAsiaTheme="minorEastAsia" w:hAnsiTheme="minorEastAsia" w:cs="宋体" w:hint="eastAsia"/>
          <w:kern w:val="0"/>
          <w:sz w:val="24"/>
          <w:lang w:val="zh-CN"/>
        </w:rPr>
        <w:t>；血清标本长期保存应置于-70℃</w:t>
      </w:r>
      <w:r w:rsidR="00414997" w:rsidRPr="00D7218A">
        <w:rPr>
          <w:rFonts w:asciiTheme="minorEastAsia" w:eastAsiaTheme="minorEastAsia" w:hAnsiTheme="minorEastAsia" w:cs="宋体" w:hint="eastAsia"/>
          <w:kern w:val="0"/>
          <w:sz w:val="24"/>
          <w:lang w:val="zh-CN"/>
        </w:rPr>
        <w:t>或</w:t>
      </w:r>
      <w:r w:rsidRPr="00D7218A">
        <w:rPr>
          <w:rFonts w:asciiTheme="minorEastAsia" w:eastAsiaTheme="minorEastAsia" w:hAnsiTheme="minorEastAsia" w:cs="宋体" w:hint="eastAsia"/>
          <w:kern w:val="0"/>
          <w:sz w:val="24"/>
          <w:lang w:val="zh-CN"/>
        </w:rPr>
        <w:t>以下</w:t>
      </w:r>
      <w:r w:rsidR="002E5558" w:rsidRPr="00D7218A">
        <w:rPr>
          <w:rFonts w:asciiTheme="minorEastAsia" w:eastAsiaTheme="minorEastAsia" w:hAnsiTheme="minorEastAsia" w:cs="宋体" w:hint="eastAsia"/>
          <w:kern w:val="0"/>
          <w:sz w:val="24"/>
          <w:lang w:val="zh-CN"/>
        </w:rPr>
        <w:t>冰箱</w:t>
      </w:r>
      <w:r w:rsidRPr="00D7218A">
        <w:rPr>
          <w:rFonts w:asciiTheme="minorEastAsia" w:eastAsiaTheme="minorEastAsia" w:hAnsiTheme="minorEastAsia" w:cs="宋体" w:hint="eastAsia"/>
          <w:kern w:val="0"/>
          <w:sz w:val="24"/>
          <w:lang w:val="zh-CN"/>
        </w:rPr>
        <w:t>，</w:t>
      </w:r>
      <w:r w:rsidR="002E5558" w:rsidRPr="00D7218A" w:rsidDel="002E5558">
        <w:rPr>
          <w:rFonts w:asciiTheme="minorEastAsia" w:eastAsiaTheme="minorEastAsia" w:hAnsiTheme="minorEastAsia" w:cs="宋体" w:hint="eastAsia"/>
          <w:kern w:val="0"/>
          <w:sz w:val="24"/>
          <w:lang w:val="zh-CN"/>
        </w:rPr>
        <w:t xml:space="preserve"> </w:t>
      </w:r>
      <w:r w:rsidRPr="00D7218A">
        <w:rPr>
          <w:rFonts w:asciiTheme="minorEastAsia" w:eastAsiaTheme="minorEastAsia" w:hAnsiTheme="minorEastAsia" w:cs="宋体" w:hint="eastAsia"/>
          <w:kern w:val="0"/>
          <w:sz w:val="24"/>
          <w:lang w:val="zh-CN"/>
        </w:rPr>
        <w:t>1周</w:t>
      </w:r>
      <w:r w:rsidR="002E5558" w:rsidRPr="00D7218A">
        <w:rPr>
          <w:rFonts w:asciiTheme="minorEastAsia" w:eastAsiaTheme="minorEastAsia" w:hAnsiTheme="minorEastAsia" w:cs="宋体" w:hint="eastAsia"/>
          <w:kern w:val="0"/>
          <w:sz w:val="24"/>
          <w:lang w:val="zh-CN"/>
        </w:rPr>
        <w:t>内</w:t>
      </w:r>
      <w:r w:rsidR="00414997" w:rsidRPr="00D7218A">
        <w:rPr>
          <w:rFonts w:asciiTheme="minorEastAsia" w:eastAsiaTheme="minorEastAsia" w:hAnsiTheme="minorEastAsia" w:cs="宋体" w:hint="eastAsia"/>
          <w:kern w:val="0"/>
          <w:sz w:val="24"/>
          <w:lang w:val="zh-CN"/>
        </w:rPr>
        <w:t>保存</w:t>
      </w:r>
      <w:r w:rsidRPr="00D7218A">
        <w:rPr>
          <w:rFonts w:asciiTheme="minorEastAsia" w:eastAsiaTheme="minorEastAsia" w:hAnsiTheme="minorEastAsia" w:cs="宋体" w:hint="eastAsia"/>
          <w:kern w:val="0"/>
          <w:sz w:val="24"/>
          <w:lang w:val="zh-CN"/>
        </w:rPr>
        <w:t>可置-20℃</w:t>
      </w:r>
      <w:r w:rsidR="002E5558" w:rsidRPr="00D7218A">
        <w:rPr>
          <w:rFonts w:asciiTheme="minorEastAsia" w:eastAsiaTheme="minorEastAsia" w:hAnsiTheme="minorEastAsia" w:cs="宋体" w:hint="eastAsia"/>
          <w:kern w:val="0"/>
          <w:sz w:val="24"/>
          <w:lang w:val="zh-CN"/>
        </w:rPr>
        <w:t>冰箱</w:t>
      </w:r>
      <w:r w:rsidRPr="00D7218A">
        <w:rPr>
          <w:rFonts w:asciiTheme="minorEastAsia" w:eastAsiaTheme="minorEastAsia" w:hAnsiTheme="minorEastAsia" w:cs="宋体" w:hint="eastAsia"/>
          <w:kern w:val="0"/>
          <w:sz w:val="24"/>
          <w:lang w:val="zh-CN"/>
        </w:rPr>
        <w:t>。</w:t>
      </w:r>
    </w:p>
    <w:p w:rsidR="0077053F" w:rsidRPr="00D7218A" w:rsidRDefault="0077053F" w:rsidP="0077053F">
      <w:pPr>
        <w:widowControl/>
        <w:snapToGrid w:val="0"/>
        <w:spacing w:line="360" w:lineRule="auto"/>
        <w:ind w:firstLineChars="200" w:firstLine="480"/>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kern w:val="0"/>
          <w:sz w:val="24"/>
          <w:lang w:val="zh-CN"/>
        </w:rPr>
        <w:t>标本运输应按照相关生物安全规定，采取A类包装，低温冷藏运输，避免反复冻融（附件1）。</w:t>
      </w:r>
    </w:p>
    <w:p w:rsidR="0077053F" w:rsidRPr="00D7218A" w:rsidRDefault="0077053F" w:rsidP="0077053F">
      <w:pPr>
        <w:widowControl/>
        <w:adjustRightInd w:val="0"/>
        <w:spacing w:line="360" w:lineRule="auto"/>
        <w:ind w:firstLineChars="200" w:firstLine="482"/>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三、检测内容</w:t>
      </w:r>
    </w:p>
    <w:p w:rsidR="0077053F" w:rsidRPr="00D7218A" w:rsidRDefault="0077053F" w:rsidP="0077053F">
      <w:pPr>
        <w:widowControl/>
        <w:adjustRightInd w:val="0"/>
        <w:spacing w:line="360" w:lineRule="auto"/>
        <w:ind w:firstLineChars="250" w:firstLine="60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 xml:space="preserve"> 埃博拉病毒核酸检测、埃博拉病毒抗原检测和IgM、IgG抗体检测。</w:t>
      </w:r>
    </w:p>
    <w:p w:rsidR="0077053F" w:rsidRPr="00D7218A" w:rsidRDefault="0077053F" w:rsidP="002E5558">
      <w:pPr>
        <w:widowControl/>
        <w:adjustRightInd w:val="0"/>
        <w:spacing w:line="360" w:lineRule="auto"/>
        <w:ind w:firstLineChars="200" w:firstLine="482"/>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四、实验室检测方法</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（一）病原学检测</w:t>
      </w:r>
    </w:p>
    <w:p w:rsidR="00E24456" w:rsidRPr="00D7218A" w:rsidRDefault="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lastRenderedPageBreak/>
        <w:t>1．核酸检测：</w:t>
      </w:r>
      <w:r w:rsidR="00414997" w:rsidRPr="00D7218A">
        <w:rPr>
          <w:rFonts w:asciiTheme="minorEastAsia" w:eastAsiaTheme="minorEastAsia" w:hAnsiTheme="minorEastAsia" w:cs="宋体" w:hint="eastAsia"/>
          <w:kern w:val="0"/>
          <w:sz w:val="24"/>
          <w:lang w:val="zh-CN"/>
        </w:rPr>
        <w:t>是</w:t>
      </w:r>
      <w:r w:rsidRPr="00D7218A">
        <w:rPr>
          <w:rFonts w:asciiTheme="minorEastAsia" w:eastAsiaTheme="minorEastAsia" w:hAnsiTheme="minorEastAsia" w:cs="宋体" w:hint="eastAsia"/>
          <w:kern w:val="0"/>
          <w:sz w:val="24"/>
          <w:lang w:val="zh-CN"/>
        </w:rPr>
        <w:t>目前早期诊断、早期发现埃博拉出血热病例的主要检测方法。</w:t>
      </w:r>
      <w:r w:rsidR="002E5558" w:rsidRPr="00D7218A">
        <w:rPr>
          <w:rFonts w:asciiTheme="minorEastAsia" w:eastAsiaTheme="minorEastAsia" w:hAnsiTheme="minorEastAsia" w:cs="宋体" w:hint="eastAsia"/>
          <w:kern w:val="0"/>
          <w:sz w:val="24"/>
          <w:lang w:val="zh-CN"/>
        </w:rPr>
        <w:t>为</w:t>
      </w:r>
      <w:r w:rsidR="00C431BF">
        <w:rPr>
          <w:rFonts w:asciiTheme="minorEastAsia" w:eastAsiaTheme="minorEastAsia" w:hAnsiTheme="minorEastAsia" w:cs="宋体" w:hint="eastAsia"/>
          <w:kern w:val="0"/>
          <w:sz w:val="24"/>
          <w:lang w:val="zh-CN"/>
        </w:rPr>
        <w:t>提高</w:t>
      </w:r>
      <w:r w:rsidR="002E5558" w:rsidRPr="00D7218A">
        <w:rPr>
          <w:rFonts w:asciiTheme="minorEastAsia" w:eastAsiaTheme="minorEastAsia" w:hAnsiTheme="minorEastAsia" w:cs="宋体" w:hint="eastAsia"/>
          <w:kern w:val="0"/>
          <w:sz w:val="24"/>
          <w:lang w:val="zh-CN"/>
        </w:rPr>
        <w:t>检测的敏感性和特异性，</w:t>
      </w:r>
      <w:r w:rsidR="00235ED5" w:rsidRPr="00D7218A">
        <w:rPr>
          <w:rFonts w:asciiTheme="minorEastAsia" w:eastAsiaTheme="minorEastAsia" w:hAnsiTheme="minorEastAsia" w:cs="宋体" w:hint="eastAsia"/>
          <w:kern w:val="0"/>
          <w:sz w:val="24"/>
          <w:lang w:val="zh-CN"/>
        </w:rPr>
        <w:t>用</w:t>
      </w:r>
      <w:r w:rsidR="00F84B3E" w:rsidRPr="00D7218A">
        <w:rPr>
          <w:rFonts w:asciiTheme="minorEastAsia" w:eastAsiaTheme="minorEastAsia" w:hAnsiTheme="minorEastAsia" w:cs="宋体" w:hint="eastAsia"/>
          <w:kern w:val="0"/>
          <w:sz w:val="24"/>
          <w:lang w:val="zh-CN"/>
        </w:rPr>
        <w:t>实时</w:t>
      </w:r>
      <w:r w:rsidRPr="00D7218A">
        <w:rPr>
          <w:rFonts w:asciiTheme="minorEastAsia" w:eastAsiaTheme="minorEastAsia" w:hAnsiTheme="minorEastAsia" w:cs="宋体" w:hint="eastAsia"/>
          <w:kern w:val="0"/>
          <w:sz w:val="24"/>
          <w:lang w:val="zh-CN"/>
        </w:rPr>
        <w:t xml:space="preserve">荧光PCR </w:t>
      </w:r>
      <w:r w:rsidR="002E5558" w:rsidRPr="00D7218A">
        <w:rPr>
          <w:rFonts w:asciiTheme="minorEastAsia" w:eastAsiaTheme="minorEastAsia" w:hAnsiTheme="minorEastAsia" w:cs="宋体" w:hint="eastAsia"/>
          <w:kern w:val="0"/>
          <w:sz w:val="24"/>
          <w:lang w:val="zh-CN"/>
        </w:rPr>
        <w:t>方法</w:t>
      </w:r>
      <w:r w:rsidR="00414997" w:rsidRPr="00D7218A">
        <w:rPr>
          <w:rFonts w:asciiTheme="minorEastAsia" w:eastAsiaTheme="minorEastAsia" w:hAnsiTheme="minorEastAsia" w:cs="宋体" w:hint="eastAsia"/>
          <w:kern w:val="0"/>
          <w:sz w:val="24"/>
          <w:lang w:val="zh-CN"/>
        </w:rPr>
        <w:t>针</w:t>
      </w:r>
      <w:r w:rsidR="002E5558" w:rsidRPr="00D7218A">
        <w:rPr>
          <w:rFonts w:asciiTheme="minorEastAsia" w:eastAsiaTheme="minorEastAsia" w:hAnsiTheme="minorEastAsia" w:cs="宋体" w:hint="eastAsia"/>
          <w:kern w:val="0"/>
          <w:sz w:val="24"/>
          <w:lang w:val="zh-CN"/>
        </w:rPr>
        <w:t>对</w:t>
      </w:r>
      <w:r w:rsidR="00235ED5" w:rsidRPr="00D7218A">
        <w:rPr>
          <w:rFonts w:asciiTheme="minorEastAsia" w:eastAsiaTheme="minorEastAsia" w:hAnsiTheme="minorEastAsia" w:cs="宋体" w:hint="eastAsia"/>
          <w:kern w:val="0"/>
          <w:sz w:val="24"/>
          <w:lang w:val="zh-CN"/>
        </w:rPr>
        <w:t>埃博拉</w:t>
      </w:r>
      <w:r w:rsidR="002E5558" w:rsidRPr="00D7218A">
        <w:rPr>
          <w:rFonts w:asciiTheme="minorEastAsia" w:eastAsiaTheme="minorEastAsia" w:hAnsiTheme="minorEastAsia" w:cs="宋体" w:hint="eastAsia"/>
          <w:kern w:val="0"/>
          <w:sz w:val="24"/>
          <w:lang w:val="zh-CN"/>
        </w:rPr>
        <w:t>病毒2个不同的基因</w:t>
      </w:r>
      <w:r w:rsidRPr="00D7218A">
        <w:rPr>
          <w:rFonts w:asciiTheme="minorEastAsia" w:eastAsiaTheme="minorEastAsia" w:hAnsiTheme="minorEastAsia" w:cs="宋体" w:hint="eastAsia"/>
          <w:kern w:val="0"/>
          <w:sz w:val="24"/>
          <w:lang w:val="zh-CN"/>
        </w:rPr>
        <w:t>进行检测，</w:t>
      </w:r>
      <w:r w:rsidR="00F84B3E" w:rsidRPr="00D7218A">
        <w:rPr>
          <w:rFonts w:asciiTheme="minorEastAsia" w:eastAsiaTheme="minorEastAsia" w:hAnsiTheme="minorEastAsia" w:cs="宋体" w:hint="eastAsia"/>
          <w:kern w:val="0"/>
          <w:sz w:val="24"/>
          <w:lang w:val="zh-CN"/>
        </w:rPr>
        <w:t>在病例筛查时，</w:t>
      </w:r>
      <w:r w:rsidR="00F84B3E" w:rsidRPr="00D7218A">
        <w:rPr>
          <w:rFonts w:asciiTheme="minorEastAsia" w:eastAsiaTheme="minorEastAsia" w:hAnsiTheme="minorEastAsia" w:cs="宋体" w:hint="eastAsia"/>
          <w:kern w:val="0"/>
          <w:sz w:val="24"/>
        </w:rPr>
        <w:t>任</w:t>
      </w:r>
      <w:proofErr w:type="gramStart"/>
      <w:r w:rsidR="00F84B3E" w:rsidRPr="00D7218A">
        <w:rPr>
          <w:rFonts w:asciiTheme="minorEastAsia" w:eastAsiaTheme="minorEastAsia" w:hAnsiTheme="minorEastAsia" w:cs="宋体" w:hint="eastAsia"/>
          <w:kern w:val="0"/>
          <w:sz w:val="24"/>
        </w:rPr>
        <w:t>一</w:t>
      </w:r>
      <w:proofErr w:type="gramEnd"/>
      <w:r w:rsidR="00F84B3E" w:rsidRPr="00D7218A">
        <w:rPr>
          <w:rFonts w:asciiTheme="minorEastAsia" w:eastAsiaTheme="minorEastAsia" w:hAnsiTheme="minorEastAsia" w:cs="宋体" w:hint="eastAsia"/>
          <w:kern w:val="0"/>
          <w:sz w:val="24"/>
        </w:rPr>
        <w:t>基因检测</w:t>
      </w:r>
      <w:proofErr w:type="gramStart"/>
      <w:r w:rsidR="00F84B3E" w:rsidRPr="00D7218A">
        <w:rPr>
          <w:rFonts w:asciiTheme="minorEastAsia" w:eastAsiaTheme="minorEastAsia" w:hAnsiTheme="minorEastAsia" w:cs="宋体" w:hint="eastAsia"/>
          <w:kern w:val="0"/>
          <w:sz w:val="24"/>
        </w:rPr>
        <w:t>阳性均</w:t>
      </w:r>
      <w:proofErr w:type="gramEnd"/>
      <w:r w:rsidR="00754188" w:rsidRPr="00D7218A">
        <w:rPr>
          <w:rFonts w:asciiTheme="minorEastAsia" w:eastAsiaTheme="minorEastAsia" w:hAnsiTheme="minorEastAsia" w:cs="宋体" w:hint="eastAsia"/>
          <w:kern w:val="0"/>
          <w:sz w:val="24"/>
        </w:rPr>
        <w:t>可判为埃博拉病毒阳性</w:t>
      </w:r>
      <w:r w:rsidR="00F84B3E" w:rsidRPr="00D7218A">
        <w:rPr>
          <w:rFonts w:asciiTheme="minorEastAsia" w:eastAsiaTheme="minorEastAsia" w:hAnsiTheme="minorEastAsia" w:cs="宋体" w:hint="eastAsia"/>
          <w:kern w:val="0"/>
          <w:sz w:val="24"/>
          <w:lang w:val="zh-CN"/>
        </w:rPr>
        <w:t>；在</w:t>
      </w:r>
      <w:r w:rsidR="00895C84">
        <w:rPr>
          <w:rFonts w:asciiTheme="minorEastAsia" w:eastAsiaTheme="minorEastAsia" w:hAnsiTheme="minorEastAsia" w:cs="宋体" w:hint="eastAsia"/>
          <w:kern w:val="0"/>
          <w:sz w:val="24"/>
          <w:lang w:val="zh-CN"/>
        </w:rPr>
        <w:t>确诊病例</w:t>
      </w:r>
      <w:r w:rsidR="00C431BF">
        <w:rPr>
          <w:rFonts w:asciiTheme="minorEastAsia" w:eastAsiaTheme="minorEastAsia" w:hAnsiTheme="minorEastAsia" w:cs="宋体" w:hint="eastAsia"/>
          <w:kern w:val="0"/>
          <w:sz w:val="24"/>
          <w:lang w:val="zh-CN"/>
        </w:rPr>
        <w:t>出院</w:t>
      </w:r>
      <w:r w:rsidR="00F84B3E" w:rsidRPr="00D7218A">
        <w:rPr>
          <w:rFonts w:asciiTheme="minorEastAsia" w:eastAsiaTheme="minorEastAsia" w:hAnsiTheme="minorEastAsia" w:cs="宋体" w:hint="eastAsia"/>
          <w:kern w:val="0"/>
          <w:sz w:val="24"/>
          <w:lang w:val="zh-CN"/>
        </w:rPr>
        <w:t>时，需</w:t>
      </w:r>
      <w:r w:rsidR="00414997" w:rsidRPr="00D7218A">
        <w:rPr>
          <w:rFonts w:asciiTheme="minorEastAsia" w:eastAsiaTheme="minorEastAsia" w:hAnsiTheme="minorEastAsia" w:cs="宋体" w:hint="eastAsia"/>
          <w:kern w:val="0"/>
          <w:sz w:val="24"/>
          <w:lang w:val="zh-CN"/>
        </w:rPr>
        <w:t>针对</w:t>
      </w:r>
      <w:r w:rsidR="00F84B3E" w:rsidRPr="00D7218A">
        <w:rPr>
          <w:rFonts w:asciiTheme="minorEastAsia" w:eastAsiaTheme="minorEastAsia" w:hAnsiTheme="minorEastAsia" w:cs="宋体" w:hint="eastAsia"/>
          <w:kern w:val="0"/>
          <w:sz w:val="24"/>
          <w:lang w:val="zh-CN"/>
        </w:rPr>
        <w:t>2个基因</w:t>
      </w:r>
      <w:r w:rsidR="00414997" w:rsidRPr="00D7218A">
        <w:rPr>
          <w:rFonts w:asciiTheme="minorEastAsia" w:eastAsiaTheme="minorEastAsia" w:hAnsiTheme="minorEastAsia" w:cs="宋体" w:hint="eastAsia"/>
          <w:kern w:val="0"/>
          <w:sz w:val="24"/>
          <w:lang w:val="zh-CN"/>
        </w:rPr>
        <w:t>的检测</w:t>
      </w:r>
      <w:r w:rsidR="00F84B3E" w:rsidRPr="00D7218A">
        <w:rPr>
          <w:rFonts w:asciiTheme="minorEastAsia" w:eastAsiaTheme="minorEastAsia" w:hAnsiTheme="minorEastAsia" w:cs="宋体" w:hint="eastAsia"/>
          <w:kern w:val="0"/>
          <w:sz w:val="24"/>
          <w:lang w:val="zh-CN"/>
        </w:rPr>
        <w:t>同时阴性，方可</w:t>
      </w:r>
      <w:r w:rsidR="00414997" w:rsidRPr="00D7218A">
        <w:rPr>
          <w:rFonts w:asciiTheme="minorEastAsia" w:eastAsiaTheme="minorEastAsia" w:hAnsiTheme="minorEastAsia" w:cs="宋体" w:hint="eastAsia"/>
          <w:kern w:val="0"/>
          <w:sz w:val="24"/>
          <w:lang w:val="zh-CN"/>
        </w:rPr>
        <w:t>判定为阴性</w:t>
      </w:r>
      <w:r w:rsidRPr="00D7218A">
        <w:rPr>
          <w:rFonts w:asciiTheme="minorEastAsia" w:eastAsiaTheme="minorEastAsia" w:hAnsiTheme="minorEastAsia" w:cs="宋体" w:hint="eastAsia"/>
          <w:kern w:val="0"/>
          <w:sz w:val="24"/>
          <w:lang w:val="zh-CN"/>
        </w:rPr>
        <w:t>（附件2）。传统RT-PCR因易出现污染，</w:t>
      </w:r>
      <w:r w:rsidR="00923EA1">
        <w:rPr>
          <w:rFonts w:asciiTheme="minorEastAsia" w:eastAsiaTheme="minorEastAsia" w:hAnsiTheme="minorEastAsia" w:cs="宋体" w:hint="eastAsia"/>
          <w:kern w:val="0"/>
          <w:sz w:val="24"/>
          <w:lang w:val="zh-CN"/>
        </w:rPr>
        <w:t>较少</w:t>
      </w:r>
      <w:r w:rsidR="00E951A0">
        <w:rPr>
          <w:rFonts w:asciiTheme="minorEastAsia" w:eastAsiaTheme="minorEastAsia" w:hAnsiTheme="minorEastAsia" w:cs="宋体" w:hint="eastAsia"/>
          <w:kern w:val="0"/>
          <w:sz w:val="24"/>
          <w:lang w:val="zh-CN"/>
        </w:rPr>
        <w:t>使用，</w:t>
      </w:r>
      <w:r w:rsidRPr="00D7218A">
        <w:rPr>
          <w:rFonts w:asciiTheme="minorEastAsia" w:eastAsiaTheme="minorEastAsia" w:hAnsiTheme="minorEastAsia" w:cs="宋体" w:hint="eastAsia"/>
          <w:kern w:val="0"/>
          <w:sz w:val="24"/>
          <w:lang w:val="zh-CN"/>
        </w:rPr>
        <w:t>但可以获得病毒基因序列。发病后3天内，</w:t>
      </w:r>
      <w:r w:rsidR="002E5558" w:rsidRPr="00D7218A">
        <w:rPr>
          <w:rFonts w:asciiTheme="minorEastAsia" w:eastAsiaTheme="minorEastAsia" w:hAnsiTheme="minorEastAsia" w:cs="宋体" w:hint="eastAsia"/>
          <w:kern w:val="0"/>
          <w:sz w:val="24"/>
          <w:lang w:val="zh-CN"/>
        </w:rPr>
        <w:t>患者</w:t>
      </w:r>
      <w:r w:rsidRPr="00D7218A">
        <w:rPr>
          <w:rFonts w:asciiTheme="minorEastAsia" w:eastAsiaTheme="minorEastAsia" w:hAnsiTheme="minorEastAsia" w:cs="宋体" w:hint="eastAsia"/>
          <w:kern w:val="0"/>
          <w:sz w:val="24"/>
          <w:lang w:val="zh-CN"/>
        </w:rPr>
        <w:t>血标本中埃博拉病毒核酸检出率低，检测阴性不能排除埃博拉病毒感染，应结合病例的流行病学史和临床表现进行综合判断。发病后3～10天</w:t>
      </w:r>
      <w:r w:rsidR="00AE5BA4" w:rsidRPr="00D7218A">
        <w:rPr>
          <w:rFonts w:asciiTheme="minorEastAsia" w:eastAsiaTheme="minorEastAsia" w:hAnsiTheme="minorEastAsia" w:cs="宋体" w:hint="eastAsia"/>
          <w:kern w:val="0"/>
          <w:sz w:val="24"/>
          <w:lang w:val="zh-CN"/>
        </w:rPr>
        <w:t>血标本病毒核酸检出率高</w:t>
      </w:r>
      <w:r w:rsidRPr="00D7218A">
        <w:rPr>
          <w:rFonts w:asciiTheme="minorEastAsia" w:eastAsiaTheme="minorEastAsia" w:hAnsiTheme="minorEastAsia" w:cs="宋体" w:hint="eastAsia"/>
          <w:kern w:val="0"/>
          <w:sz w:val="24"/>
          <w:lang w:val="zh-CN"/>
        </w:rPr>
        <w:t>。</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2. 病毒抗原检测：用酶联免疫法检测埃博拉病毒抗原。病毒抗原检测阳性可确诊（附件3）。发病后3天内，血标本中埃博拉病毒抗原检出率低，检测阴性不能排除埃博拉病毒感染，发病后3～10天血标本病毒抗原检出率高。</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（二）血清学检测</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1. 血清特异性IgM抗体：采用捕获法ELISA方法检测。IgM抗体阳性可确诊（附件4）。</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2.血清特异性IgG抗体：目前采用间接法ELISA检测IgG抗体。单份血清埃博拉病毒IgG抗体阳性提示曾感染埃博拉病毒，双份血清埃博拉病毒IgG抗体阳转或恢复期滴度较急性期4倍或者以上增高者可确诊（附件5）。</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（三）结果的报告、复核和反馈</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埃博拉病毒检测机构应将所有阳性和部分阴性血清标本送中国疾病预防控制中心病毒病所进行复核检测。实验室检测结果应及时反馈标本送检单位，并尽快上报上级主管部门（附表2）。</w:t>
      </w:r>
    </w:p>
    <w:p w:rsidR="0077053F" w:rsidRPr="00D7218A" w:rsidRDefault="0077053F" w:rsidP="0077053F">
      <w:pPr>
        <w:widowControl/>
        <w:adjustRightInd w:val="0"/>
        <w:spacing w:line="360" w:lineRule="auto"/>
        <w:ind w:firstLineChars="200" w:firstLine="482"/>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五、生物安全</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按照《病原微生物实验室生物安全管理条例》等相关规定要求，做好生物安全工作。</w:t>
      </w:r>
    </w:p>
    <w:p w:rsidR="0077053F" w:rsidRPr="00D7218A" w:rsidRDefault="0077053F" w:rsidP="0077053F">
      <w:pPr>
        <w:widowControl/>
        <w:numPr>
          <w:ilvl w:val="0"/>
          <w:numId w:val="7"/>
        </w:numPr>
        <w:adjustRightInd w:val="0"/>
        <w:spacing w:line="360" w:lineRule="auto"/>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实验室检测</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1．凡涉及埃博拉病毒的分离、培养和动物实验，需在生物安全4级（BSL-4/ABSL-4）实验室内进行。涉及未经培养有感染性材料的实验活动，需在BSL-3实验室内进行。血清学检测应在BSL-3实验室内</w:t>
      </w:r>
      <w:r w:rsidR="00235ED5" w:rsidRPr="00D7218A">
        <w:rPr>
          <w:rFonts w:asciiTheme="minorEastAsia" w:eastAsiaTheme="minorEastAsia" w:hAnsiTheme="minorEastAsia" w:cs="宋体" w:hint="eastAsia"/>
          <w:kern w:val="0"/>
          <w:sz w:val="24"/>
          <w:lang w:val="zh-CN"/>
        </w:rPr>
        <w:t>进行</w:t>
      </w:r>
      <w:r w:rsidRPr="00D7218A">
        <w:rPr>
          <w:rFonts w:asciiTheme="minorEastAsia" w:eastAsiaTheme="minorEastAsia" w:hAnsiTheme="minorEastAsia" w:cs="宋体" w:hint="eastAsia"/>
          <w:kern w:val="0"/>
          <w:sz w:val="24"/>
          <w:lang w:val="zh-CN"/>
        </w:rPr>
        <w:t>，且标本</w:t>
      </w:r>
      <w:r w:rsidR="002E5558" w:rsidRPr="00D7218A">
        <w:rPr>
          <w:rFonts w:asciiTheme="minorEastAsia" w:eastAsiaTheme="minorEastAsia" w:hAnsiTheme="minorEastAsia" w:cs="宋体" w:hint="eastAsia"/>
          <w:kern w:val="0"/>
          <w:sz w:val="24"/>
          <w:lang w:val="zh-CN"/>
        </w:rPr>
        <w:t>应首先</w:t>
      </w:r>
      <w:r w:rsidRPr="00D7218A">
        <w:rPr>
          <w:rFonts w:asciiTheme="minorEastAsia" w:eastAsiaTheme="minorEastAsia" w:hAnsiTheme="minorEastAsia" w:cs="宋体"/>
          <w:kern w:val="0"/>
          <w:sz w:val="24"/>
          <w:lang w:val="zh-CN"/>
        </w:rPr>
        <w:t>60℃</w:t>
      </w:r>
      <w:r w:rsidR="002E5558" w:rsidRPr="00D7218A">
        <w:rPr>
          <w:rFonts w:asciiTheme="minorEastAsia" w:eastAsiaTheme="minorEastAsia" w:hAnsiTheme="minorEastAsia" w:cs="宋体" w:hint="eastAsia"/>
          <w:kern w:val="0"/>
          <w:sz w:val="24"/>
          <w:lang w:val="zh-CN"/>
        </w:rPr>
        <w:t xml:space="preserve"> </w:t>
      </w:r>
      <w:r w:rsidRPr="00D7218A">
        <w:rPr>
          <w:rFonts w:asciiTheme="minorEastAsia" w:eastAsiaTheme="minorEastAsia" w:hAnsiTheme="minorEastAsia" w:cs="宋体"/>
          <w:kern w:val="0"/>
          <w:sz w:val="24"/>
          <w:lang w:val="zh-CN"/>
        </w:rPr>
        <w:t>1小时灭活</w:t>
      </w:r>
      <w:r w:rsidRPr="00D7218A">
        <w:rPr>
          <w:rFonts w:asciiTheme="minorEastAsia" w:eastAsiaTheme="minorEastAsia" w:hAnsiTheme="minorEastAsia" w:cs="宋体" w:hint="eastAsia"/>
          <w:kern w:val="0"/>
          <w:sz w:val="24"/>
          <w:lang w:val="zh-CN"/>
        </w:rPr>
        <w:t>，再进行后续实验操作。核酸检测时,需在BSL-3实验室</w:t>
      </w:r>
      <w:r w:rsidR="002C3E63" w:rsidRPr="00D7218A">
        <w:rPr>
          <w:rFonts w:asciiTheme="minorEastAsia" w:eastAsiaTheme="minorEastAsia" w:hAnsiTheme="minorEastAsia" w:cs="宋体" w:hint="eastAsia"/>
          <w:kern w:val="0"/>
          <w:sz w:val="24"/>
          <w:lang w:val="zh-CN"/>
        </w:rPr>
        <w:t>生物安全柜内</w:t>
      </w:r>
      <w:r w:rsidR="00E951A0">
        <w:rPr>
          <w:rFonts w:asciiTheme="minorEastAsia" w:eastAsiaTheme="minorEastAsia" w:hAnsiTheme="minorEastAsia" w:cs="宋体" w:hint="eastAsia"/>
          <w:kern w:val="0"/>
          <w:sz w:val="24"/>
          <w:lang w:val="zh-CN"/>
        </w:rPr>
        <w:t>将</w:t>
      </w:r>
      <w:r w:rsidRPr="00D7218A">
        <w:rPr>
          <w:rFonts w:asciiTheme="minorEastAsia" w:eastAsiaTheme="minorEastAsia" w:hAnsiTheme="minorEastAsia" w:cs="宋体" w:hint="eastAsia"/>
          <w:kern w:val="0"/>
          <w:sz w:val="24"/>
          <w:lang w:val="zh-CN"/>
        </w:rPr>
        <w:t>核酸提取裂解液</w:t>
      </w:r>
      <w:r w:rsidR="00E951A0" w:rsidRPr="00D7218A">
        <w:rPr>
          <w:rFonts w:asciiTheme="minorEastAsia" w:eastAsiaTheme="minorEastAsia" w:hAnsiTheme="minorEastAsia" w:cs="宋体" w:hint="eastAsia"/>
          <w:kern w:val="0"/>
          <w:sz w:val="24"/>
          <w:lang w:val="zh-CN"/>
        </w:rPr>
        <w:t>加入</w:t>
      </w:r>
      <w:r w:rsidR="00E951A0">
        <w:rPr>
          <w:rFonts w:asciiTheme="minorEastAsia" w:eastAsiaTheme="minorEastAsia" w:hAnsiTheme="minorEastAsia" w:cs="宋体" w:hint="eastAsia"/>
          <w:kern w:val="0"/>
          <w:sz w:val="24"/>
          <w:lang w:val="zh-CN"/>
        </w:rPr>
        <w:t>标本中</w:t>
      </w:r>
      <w:r w:rsidRPr="00D7218A">
        <w:rPr>
          <w:rFonts w:asciiTheme="minorEastAsia" w:eastAsiaTheme="minorEastAsia" w:hAnsiTheme="minorEastAsia" w:cs="宋体" w:hint="eastAsia"/>
          <w:kern w:val="0"/>
          <w:sz w:val="24"/>
          <w:lang w:val="zh-CN"/>
        </w:rPr>
        <w:t>,</w:t>
      </w:r>
      <w:r w:rsidR="002C3E63" w:rsidRPr="00D7218A">
        <w:rPr>
          <w:rFonts w:asciiTheme="minorEastAsia" w:eastAsiaTheme="minorEastAsia" w:hAnsiTheme="minorEastAsia" w:cs="宋体" w:hint="eastAsia"/>
          <w:kern w:val="0"/>
          <w:sz w:val="24"/>
          <w:lang w:val="zh-CN"/>
        </w:rPr>
        <w:t>充分裂解后，</w:t>
      </w:r>
      <w:r w:rsidRPr="00D7218A">
        <w:rPr>
          <w:rFonts w:asciiTheme="minorEastAsia" w:eastAsiaTheme="minorEastAsia" w:hAnsiTheme="minorEastAsia" w:cs="宋体" w:hint="eastAsia"/>
          <w:kern w:val="0"/>
          <w:sz w:val="24"/>
          <w:lang w:val="zh-CN"/>
        </w:rPr>
        <w:t>完成病毒RNA提取</w:t>
      </w:r>
      <w:r w:rsidR="002C3E63" w:rsidRPr="00D7218A">
        <w:rPr>
          <w:rFonts w:asciiTheme="minorEastAsia" w:eastAsiaTheme="minorEastAsia" w:hAnsiTheme="minorEastAsia" w:cs="宋体" w:hint="eastAsia"/>
          <w:kern w:val="0"/>
          <w:sz w:val="24"/>
          <w:lang w:val="zh-CN"/>
        </w:rPr>
        <w:t>。</w:t>
      </w:r>
      <w:r w:rsidRPr="00D7218A">
        <w:rPr>
          <w:rFonts w:asciiTheme="minorEastAsia" w:eastAsiaTheme="minorEastAsia" w:hAnsiTheme="minorEastAsia" w:cs="宋体" w:hint="eastAsia"/>
          <w:kern w:val="0"/>
          <w:sz w:val="24"/>
          <w:lang w:val="zh-CN"/>
        </w:rPr>
        <w:t>对装有病毒RNA</w:t>
      </w:r>
      <w:r w:rsidR="002C3E63" w:rsidRPr="00D7218A">
        <w:rPr>
          <w:rFonts w:asciiTheme="minorEastAsia" w:eastAsiaTheme="minorEastAsia" w:hAnsiTheme="minorEastAsia" w:cs="宋体" w:hint="eastAsia"/>
          <w:kern w:val="0"/>
          <w:sz w:val="24"/>
          <w:lang w:val="zh-CN"/>
        </w:rPr>
        <w:t>的</w:t>
      </w:r>
      <w:r w:rsidRPr="00D7218A">
        <w:rPr>
          <w:rFonts w:asciiTheme="minorEastAsia" w:eastAsiaTheme="minorEastAsia" w:hAnsiTheme="minorEastAsia" w:cs="宋体" w:hint="eastAsia"/>
          <w:kern w:val="0"/>
          <w:sz w:val="24"/>
          <w:lang w:val="zh-CN"/>
        </w:rPr>
        <w:t>样品管外表面进行彻底消毒后，可在BSL-3实验室以外进行扩增检测。</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lastRenderedPageBreak/>
        <w:t>2．在进行感染性材料操作时，每次标本份数不宜过多，每份标本量不宜过大。</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（二）生物安全防护</w:t>
      </w:r>
    </w:p>
    <w:p w:rsidR="00E951A0"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在实验室处理感染性标本时，应严格按照操作规范在BSL-3实验室内进行。实验室工作人员应穿着遮盖全身的个人防护装备，包括防渗漏防护服、N95或以上口罩、护目镜、防护</w:t>
      </w:r>
      <w:r w:rsidR="00E951A0" w:rsidRPr="00D7218A">
        <w:rPr>
          <w:rFonts w:asciiTheme="minorEastAsia" w:eastAsiaTheme="minorEastAsia" w:hAnsiTheme="minorEastAsia" w:cs="宋体" w:hint="eastAsia"/>
          <w:kern w:val="0"/>
          <w:sz w:val="24"/>
          <w:lang w:val="zh-CN"/>
        </w:rPr>
        <w:t>面</w:t>
      </w:r>
      <w:r w:rsidR="00E951A0">
        <w:rPr>
          <w:rFonts w:asciiTheme="minorEastAsia" w:eastAsiaTheme="minorEastAsia" w:hAnsiTheme="minorEastAsia" w:cs="宋体" w:hint="eastAsia"/>
          <w:kern w:val="0"/>
          <w:sz w:val="24"/>
          <w:lang w:val="zh-CN"/>
        </w:rPr>
        <w:t>具</w:t>
      </w:r>
      <w:r w:rsidRPr="00D7218A">
        <w:rPr>
          <w:rFonts w:asciiTheme="minorEastAsia" w:eastAsiaTheme="minorEastAsia" w:hAnsiTheme="minorEastAsia" w:cs="宋体" w:hint="eastAsia"/>
          <w:kern w:val="0"/>
          <w:sz w:val="24"/>
          <w:lang w:val="zh-CN"/>
        </w:rPr>
        <w:t>、</w:t>
      </w:r>
      <w:r w:rsidR="00235ED5" w:rsidRPr="00D7218A">
        <w:rPr>
          <w:rFonts w:asciiTheme="minorEastAsia" w:eastAsiaTheme="minorEastAsia" w:hAnsiTheme="minorEastAsia" w:cs="宋体" w:hint="eastAsia"/>
          <w:kern w:val="0"/>
          <w:sz w:val="24"/>
          <w:lang w:val="zh-CN"/>
        </w:rPr>
        <w:t>防护</w:t>
      </w:r>
      <w:r w:rsidRPr="00D7218A">
        <w:rPr>
          <w:rFonts w:asciiTheme="minorEastAsia" w:eastAsiaTheme="minorEastAsia" w:hAnsiTheme="minorEastAsia" w:cs="宋体" w:hint="eastAsia"/>
          <w:kern w:val="0"/>
          <w:sz w:val="24"/>
          <w:lang w:val="zh-CN"/>
        </w:rPr>
        <w:t>手套等，当需进行感染性标本离心、较大量标本（≥10 mL）分装处理等</w:t>
      </w:r>
      <w:r w:rsidR="00E951A0">
        <w:rPr>
          <w:rFonts w:asciiTheme="minorEastAsia" w:eastAsiaTheme="minorEastAsia" w:hAnsiTheme="minorEastAsia" w:cs="宋体" w:hint="eastAsia"/>
          <w:kern w:val="0"/>
          <w:sz w:val="24"/>
          <w:lang w:val="zh-CN"/>
        </w:rPr>
        <w:t>操作</w:t>
      </w:r>
      <w:r w:rsidRPr="00D7218A">
        <w:rPr>
          <w:rFonts w:asciiTheme="minorEastAsia" w:eastAsiaTheme="minorEastAsia" w:hAnsiTheme="minorEastAsia" w:cs="宋体" w:hint="eastAsia"/>
          <w:kern w:val="0"/>
          <w:sz w:val="24"/>
          <w:lang w:val="zh-CN"/>
        </w:rPr>
        <w:t>时应使用正压头盔。</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color w:val="000000"/>
          <w:kern w:val="0"/>
          <w:sz w:val="24"/>
        </w:rPr>
      </w:pPr>
      <w:r w:rsidRPr="00D7218A">
        <w:rPr>
          <w:rFonts w:asciiTheme="minorEastAsia" w:eastAsiaTheme="minorEastAsia" w:hAnsiTheme="minorEastAsia" w:cs="宋体" w:hint="eastAsia"/>
          <w:kern w:val="0"/>
          <w:sz w:val="24"/>
          <w:lang w:val="zh-CN"/>
        </w:rPr>
        <w:t>实验人员有体表开放式伤口时不宜参加实验活动。</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涉及感染性材料的离心应使用有密封盖的离心桶或转头进行标本离心，应在生物安全柜内打开离心转头放入或取出装有标本的离心管。</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在标本的采集、包装和实验室检测等过程中所产生的医疗废物，可能具有生物危险性，应当按照《医疗废物管理条例》和《医疗卫生机构医疗废物管理办法》等相关规定及时处理。</w:t>
      </w:r>
    </w:p>
    <w:p w:rsidR="009E30CD" w:rsidRPr="00D7218A" w:rsidRDefault="009E30CD"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实验室检测埃博拉病毒相关感染性标本</w:t>
      </w:r>
      <w:r w:rsidR="00E953BA" w:rsidRPr="00D7218A">
        <w:rPr>
          <w:rFonts w:asciiTheme="minorEastAsia" w:eastAsiaTheme="minorEastAsia" w:hAnsiTheme="minorEastAsia" w:cs="宋体" w:hint="eastAsia"/>
          <w:kern w:val="0"/>
          <w:sz w:val="24"/>
          <w:lang w:val="zh-CN"/>
        </w:rPr>
        <w:t>的实验活动发生意外时，应及时启动相关应急预案（附件6）。</w:t>
      </w:r>
    </w:p>
    <w:p w:rsidR="0077053F" w:rsidRPr="00D7218A" w:rsidRDefault="0077053F" w:rsidP="0077053F">
      <w:pPr>
        <w:widowControl/>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b/>
          <w:kern w:val="0"/>
          <w:sz w:val="24"/>
          <w:lang w:val="zh-CN"/>
        </w:rPr>
        <w:br w:type="page"/>
      </w:r>
    </w:p>
    <w:p w:rsidR="0077053F" w:rsidRPr="00D7218A" w:rsidRDefault="0077053F" w:rsidP="0077053F">
      <w:pPr>
        <w:widowControl/>
        <w:adjustRightInd w:val="0"/>
        <w:spacing w:line="360" w:lineRule="auto"/>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lastRenderedPageBreak/>
        <w:t>附件：</w:t>
      </w:r>
    </w:p>
    <w:p w:rsidR="004A7A60" w:rsidRPr="00D7218A" w:rsidRDefault="0023023D" w:rsidP="0078369A">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w:t>
      </w:r>
      <w:r w:rsidRPr="00D7218A">
        <w:rPr>
          <w:rFonts w:asciiTheme="minorEastAsia" w:eastAsiaTheme="minorEastAsia" w:hAnsiTheme="minorEastAsia" w:cs="宋体"/>
          <w:kern w:val="0"/>
          <w:sz w:val="24"/>
          <w:lang w:val="zh-CN"/>
        </w:rPr>
        <w:t>1.</w:t>
      </w:r>
      <w:r w:rsidR="00895C84">
        <w:rPr>
          <w:rFonts w:asciiTheme="minorEastAsia" w:eastAsiaTheme="minorEastAsia" w:hAnsiTheme="minorEastAsia" w:cs="宋体" w:hint="eastAsia"/>
          <w:kern w:val="0"/>
          <w:sz w:val="24"/>
          <w:lang w:val="zh-CN"/>
        </w:rPr>
        <w:t xml:space="preserve"> </w:t>
      </w:r>
      <w:r w:rsidRPr="00D7218A">
        <w:rPr>
          <w:rFonts w:asciiTheme="minorEastAsia" w:eastAsiaTheme="minorEastAsia" w:hAnsiTheme="minorEastAsia" w:cs="宋体"/>
          <w:kern w:val="0"/>
          <w:sz w:val="24"/>
          <w:lang w:val="zh-CN"/>
        </w:rPr>
        <w:t>埃博拉出血热相关标本采集、包装、运输技术指南</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w:t>
      </w:r>
      <w:r w:rsidR="00C5161E" w:rsidRPr="00D7218A">
        <w:rPr>
          <w:rFonts w:asciiTheme="minorEastAsia" w:eastAsiaTheme="minorEastAsia" w:hAnsiTheme="minorEastAsia" w:cs="宋体" w:hint="eastAsia"/>
          <w:kern w:val="0"/>
          <w:sz w:val="24"/>
          <w:lang w:val="zh-CN"/>
        </w:rPr>
        <w:t>2</w:t>
      </w:r>
      <w:r w:rsidRPr="00D7218A">
        <w:rPr>
          <w:rFonts w:asciiTheme="minorEastAsia" w:eastAsiaTheme="minorEastAsia" w:hAnsiTheme="minorEastAsia" w:cs="宋体" w:hint="eastAsia"/>
          <w:kern w:val="0"/>
          <w:sz w:val="24"/>
          <w:lang w:val="zh-CN"/>
        </w:rPr>
        <w:t>．埃博拉病毒核酸</w:t>
      </w:r>
      <w:r w:rsidR="0023023D" w:rsidRPr="00D7218A">
        <w:rPr>
          <w:rFonts w:asciiTheme="minorEastAsia" w:eastAsiaTheme="minorEastAsia" w:hAnsiTheme="minorEastAsia" w:cs="宋体" w:hint="eastAsia"/>
          <w:kern w:val="0"/>
          <w:sz w:val="24"/>
          <w:lang w:val="zh-CN"/>
        </w:rPr>
        <w:t>检测</w:t>
      </w:r>
      <w:r w:rsidRPr="00D7218A">
        <w:rPr>
          <w:rFonts w:asciiTheme="minorEastAsia" w:eastAsiaTheme="minorEastAsia" w:hAnsiTheme="minorEastAsia" w:cs="宋体" w:hint="eastAsia"/>
          <w:kern w:val="0"/>
          <w:sz w:val="24"/>
          <w:lang w:val="zh-CN"/>
        </w:rPr>
        <w:t>方法</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w:t>
      </w:r>
      <w:r w:rsidR="00C5161E" w:rsidRPr="00D7218A">
        <w:rPr>
          <w:rFonts w:asciiTheme="minorEastAsia" w:eastAsiaTheme="minorEastAsia" w:hAnsiTheme="minorEastAsia" w:cs="宋体" w:hint="eastAsia"/>
          <w:kern w:val="0"/>
          <w:sz w:val="24"/>
          <w:lang w:val="zh-CN"/>
        </w:rPr>
        <w:t>3</w:t>
      </w:r>
      <w:r w:rsidRPr="00D7218A">
        <w:rPr>
          <w:rFonts w:asciiTheme="minorEastAsia" w:eastAsiaTheme="minorEastAsia" w:hAnsiTheme="minorEastAsia" w:cs="宋体" w:hint="eastAsia"/>
          <w:kern w:val="0"/>
          <w:sz w:val="24"/>
          <w:lang w:val="zh-CN"/>
        </w:rPr>
        <w:t>．埃博拉病毒核蛋白抗原检测方法（双抗体夹心法ELISA）</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w:t>
      </w:r>
      <w:r w:rsidR="00C5161E" w:rsidRPr="00D7218A">
        <w:rPr>
          <w:rFonts w:asciiTheme="minorEastAsia" w:eastAsiaTheme="minorEastAsia" w:hAnsiTheme="minorEastAsia" w:cs="宋体" w:hint="eastAsia"/>
          <w:kern w:val="0"/>
          <w:sz w:val="24"/>
          <w:lang w:val="zh-CN"/>
        </w:rPr>
        <w:t>4</w:t>
      </w:r>
      <w:r w:rsidRPr="00D7218A">
        <w:rPr>
          <w:rFonts w:asciiTheme="minorEastAsia" w:eastAsiaTheme="minorEastAsia" w:hAnsiTheme="minorEastAsia" w:cs="宋体" w:hint="eastAsia"/>
          <w:kern w:val="0"/>
          <w:sz w:val="24"/>
          <w:lang w:val="zh-CN"/>
        </w:rPr>
        <w:t>．埃博拉病毒IgM抗体检测方法（抗体捕捉法ELISA）</w:t>
      </w:r>
    </w:p>
    <w:p w:rsidR="0077053F" w:rsidRPr="00D7218A" w:rsidRDefault="0077053F" w:rsidP="0077053F">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w:t>
      </w:r>
      <w:r w:rsidR="00C5161E" w:rsidRPr="00D7218A">
        <w:rPr>
          <w:rFonts w:asciiTheme="minorEastAsia" w:eastAsiaTheme="minorEastAsia" w:hAnsiTheme="minorEastAsia" w:cs="宋体" w:hint="eastAsia"/>
          <w:kern w:val="0"/>
          <w:sz w:val="24"/>
          <w:lang w:val="zh-CN"/>
        </w:rPr>
        <w:t>5</w:t>
      </w:r>
      <w:r w:rsidRPr="00D7218A">
        <w:rPr>
          <w:rFonts w:asciiTheme="minorEastAsia" w:eastAsiaTheme="minorEastAsia" w:hAnsiTheme="minorEastAsia" w:cs="宋体" w:hint="eastAsia"/>
          <w:kern w:val="0"/>
          <w:sz w:val="24"/>
          <w:lang w:val="zh-CN"/>
        </w:rPr>
        <w:t>．埃博拉病毒IgG抗体检测方法（间接法ELISA）</w:t>
      </w:r>
    </w:p>
    <w:p w:rsidR="0077053F" w:rsidRPr="00D7218A" w:rsidRDefault="009E30CD" w:rsidP="009E30CD">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附件6.</w:t>
      </w:r>
      <w:r w:rsidR="00895C84">
        <w:rPr>
          <w:rFonts w:asciiTheme="minorEastAsia" w:eastAsiaTheme="minorEastAsia" w:hAnsiTheme="minorEastAsia" w:cs="宋体" w:hint="eastAsia"/>
          <w:kern w:val="0"/>
          <w:sz w:val="24"/>
          <w:lang w:val="zh-CN"/>
        </w:rPr>
        <w:t xml:space="preserve"> </w:t>
      </w:r>
      <w:r w:rsidRPr="00D7218A">
        <w:rPr>
          <w:rFonts w:asciiTheme="minorEastAsia" w:eastAsiaTheme="minorEastAsia" w:hAnsiTheme="minorEastAsia" w:cs="宋体" w:hint="eastAsia"/>
          <w:kern w:val="0"/>
          <w:sz w:val="24"/>
          <w:lang w:val="zh-CN"/>
        </w:rPr>
        <w:t>埃博拉出血热相关标本实验活动意外应急预案</w:t>
      </w:r>
    </w:p>
    <w:p w:rsidR="0077053F" w:rsidRPr="00D7218A" w:rsidRDefault="0077053F" w:rsidP="0077053F">
      <w:pPr>
        <w:widowControl/>
        <w:adjustRightInd w:val="0"/>
        <w:spacing w:line="360" w:lineRule="auto"/>
        <w:jc w:val="left"/>
        <w:rPr>
          <w:rFonts w:asciiTheme="minorEastAsia" w:eastAsiaTheme="minorEastAsia" w:hAnsiTheme="minorEastAsia" w:cs="宋体"/>
          <w:kern w:val="0"/>
          <w:sz w:val="24"/>
          <w:lang w:val="zh-CN"/>
        </w:rPr>
      </w:pPr>
    </w:p>
    <w:p w:rsidR="0077053F" w:rsidRPr="00D7218A" w:rsidRDefault="0077053F" w:rsidP="0077053F">
      <w:pPr>
        <w:widowControl/>
        <w:adjustRightInd w:val="0"/>
        <w:spacing w:line="360" w:lineRule="auto"/>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附表：</w:t>
      </w:r>
    </w:p>
    <w:p w:rsidR="0077053F" w:rsidRPr="00D7218A" w:rsidRDefault="0077053F" w:rsidP="0077053F">
      <w:pPr>
        <w:widowControl/>
        <w:adjustRightInd w:val="0"/>
        <w:snapToGri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附表1．埃博拉出血热送检材料一览表</w:t>
      </w:r>
    </w:p>
    <w:p w:rsidR="004A7A60" w:rsidRPr="00D7218A" w:rsidRDefault="0077053F">
      <w:pPr>
        <w:ind w:firstLineChars="200" w:firstLine="480"/>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附表2．埃博拉出血热实验室检测结果一览表</w:t>
      </w:r>
    </w:p>
    <w:p w:rsidR="00A369A1" w:rsidRPr="00D7218A" w:rsidRDefault="00C5161E" w:rsidP="00A369A1">
      <w:pPr>
        <w:jc w:val="left"/>
        <w:rPr>
          <w:rFonts w:asciiTheme="minorEastAsia" w:eastAsiaTheme="minorEastAsia" w:hAnsiTheme="minorEastAsia"/>
          <w:b/>
          <w:sz w:val="24"/>
        </w:rPr>
      </w:pPr>
      <w:r w:rsidRPr="00D7218A">
        <w:rPr>
          <w:rFonts w:asciiTheme="minorEastAsia" w:eastAsiaTheme="minorEastAsia" w:hAnsiTheme="minorEastAsia" w:cs="宋体"/>
          <w:kern w:val="0"/>
          <w:sz w:val="24"/>
          <w:lang w:val="zh-CN"/>
        </w:rPr>
        <w:br w:type="page"/>
      </w:r>
      <w:r w:rsidR="0023023D" w:rsidRPr="00D7218A">
        <w:rPr>
          <w:rFonts w:asciiTheme="minorEastAsia" w:eastAsiaTheme="minorEastAsia" w:hAnsiTheme="minorEastAsia" w:hint="eastAsia"/>
          <w:b/>
          <w:sz w:val="24"/>
        </w:rPr>
        <w:lastRenderedPageBreak/>
        <w:t>附件</w:t>
      </w:r>
      <w:r w:rsidR="0023023D" w:rsidRPr="00D7218A">
        <w:rPr>
          <w:rFonts w:asciiTheme="minorEastAsia" w:eastAsiaTheme="minorEastAsia" w:hAnsiTheme="minorEastAsia"/>
          <w:b/>
          <w:sz w:val="24"/>
        </w:rPr>
        <w:t>1</w:t>
      </w:r>
    </w:p>
    <w:p w:rsidR="00C5161E" w:rsidRPr="00D7218A" w:rsidRDefault="0023023D" w:rsidP="00C5161E">
      <w:pPr>
        <w:jc w:val="center"/>
        <w:rPr>
          <w:rFonts w:asciiTheme="minorEastAsia" w:eastAsiaTheme="minorEastAsia" w:hAnsiTheme="minorEastAsia"/>
          <w:b/>
          <w:sz w:val="24"/>
        </w:rPr>
      </w:pPr>
      <w:r w:rsidRPr="00D7218A">
        <w:rPr>
          <w:rFonts w:asciiTheme="minorEastAsia" w:eastAsiaTheme="minorEastAsia" w:hAnsiTheme="minorEastAsia"/>
          <w:b/>
          <w:sz w:val="24"/>
        </w:rPr>
        <w:t>埃博拉出血热相关标本采集、包装、运输技术指南</w:t>
      </w:r>
    </w:p>
    <w:p w:rsidR="004A7A60" w:rsidRPr="00D7218A" w:rsidRDefault="004A7A60" w:rsidP="0078369A">
      <w:pPr>
        <w:ind w:firstLineChars="200" w:firstLine="482"/>
        <w:jc w:val="center"/>
        <w:rPr>
          <w:rFonts w:asciiTheme="minorEastAsia" w:eastAsiaTheme="minorEastAsia" w:hAnsiTheme="minorEastAsia" w:cs="宋体"/>
          <w:b/>
          <w:kern w:val="0"/>
          <w:sz w:val="24"/>
        </w:rPr>
      </w:pPr>
    </w:p>
    <w:p w:rsidR="004A7A60" w:rsidRPr="00D7218A" w:rsidRDefault="0023023D" w:rsidP="004A7A60">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埃博拉出血热</w:t>
      </w:r>
      <w:r w:rsidRPr="00D7218A">
        <w:rPr>
          <w:rFonts w:asciiTheme="minorEastAsia" w:eastAsiaTheme="minorEastAsia" w:hAnsiTheme="minorEastAsia"/>
          <w:color w:val="000000"/>
          <w:sz w:val="24"/>
        </w:rPr>
        <w:t>(Ebola hemorrhagic fever)是由埃博拉病毒(Ebola virus)引起的一种急性出血性传染病。人主要通过接触病人或感染动物的体液、分泌物和排泄物等而感染，临床表现主要为突起发热、出血和多脏器损害，病死率可高达50%-90%。</w:t>
      </w:r>
      <w:r w:rsidR="00F70617" w:rsidRPr="00D7218A">
        <w:rPr>
          <w:rFonts w:asciiTheme="minorEastAsia" w:eastAsiaTheme="minorEastAsia" w:hAnsiTheme="minorEastAsia"/>
          <w:color w:val="000000"/>
          <w:sz w:val="24"/>
        </w:rPr>
        <w:t>本病潜伏期为2～21天，通常为8～10天。</w:t>
      </w:r>
      <w:r w:rsidRPr="00D7218A">
        <w:rPr>
          <w:rFonts w:asciiTheme="minorEastAsia" w:eastAsiaTheme="minorEastAsia" w:hAnsiTheme="minorEastAsia"/>
          <w:color w:val="000000"/>
          <w:sz w:val="24"/>
        </w:rPr>
        <w:t>2014年，在几内亚、利比里亚和塞拉利昂等西非国家发生历史上最严重的埃博拉出血热暴发疫情。</w:t>
      </w:r>
    </w:p>
    <w:p w:rsidR="004A7A60" w:rsidRPr="00D7218A" w:rsidRDefault="0023023D" w:rsidP="004A7A60">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为</w:t>
      </w:r>
      <w:r w:rsidR="005616D9" w:rsidRPr="00D7218A">
        <w:rPr>
          <w:rFonts w:asciiTheme="minorEastAsia" w:eastAsiaTheme="minorEastAsia" w:hAnsiTheme="minorEastAsia" w:hint="eastAsia"/>
          <w:color w:val="000000"/>
          <w:sz w:val="24"/>
        </w:rPr>
        <w:t>指导</w:t>
      </w:r>
      <w:r w:rsidRPr="00D7218A">
        <w:rPr>
          <w:rFonts w:asciiTheme="minorEastAsia" w:eastAsiaTheme="minorEastAsia" w:hAnsiTheme="minorEastAsia" w:hint="eastAsia"/>
          <w:color w:val="000000"/>
          <w:sz w:val="24"/>
        </w:rPr>
        <w:t>医疗机构</w:t>
      </w:r>
      <w:r w:rsidR="00F70617" w:rsidRPr="00D7218A">
        <w:rPr>
          <w:rFonts w:asciiTheme="minorEastAsia" w:eastAsiaTheme="minorEastAsia" w:hAnsiTheme="minorEastAsia" w:hint="eastAsia"/>
          <w:color w:val="000000"/>
          <w:sz w:val="24"/>
        </w:rPr>
        <w:t>和</w:t>
      </w:r>
      <w:r w:rsidRPr="00D7218A">
        <w:rPr>
          <w:rFonts w:asciiTheme="minorEastAsia" w:eastAsiaTheme="minorEastAsia" w:hAnsiTheme="minorEastAsia" w:hint="eastAsia"/>
          <w:color w:val="000000"/>
          <w:sz w:val="24"/>
        </w:rPr>
        <w:t>疾病预防控制机构</w:t>
      </w:r>
      <w:r w:rsidR="00F70617" w:rsidRPr="00D7218A">
        <w:rPr>
          <w:rFonts w:asciiTheme="minorEastAsia" w:eastAsiaTheme="minorEastAsia" w:hAnsiTheme="minorEastAsia" w:hint="eastAsia"/>
          <w:color w:val="000000"/>
          <w:sz w:val="24"/>
        </w:rPr>
        <w:t>工作人员</w:t>
      </w:r>
      <w:r w:rsidR="005616D9" w:rsidRPr="00D7218A">
        <w:rPr>
          <w:rFonts w:asciiTheme="minorEastAsia" w:eastAsiaTheme="minorEastAsia" w:hAnsiTheme="minorEastAsia" w:hint="eastAsia"/>
          <w:color w:val="000000"/>
          <w:sz w:val="24"/>
        </w:rPr>
        <w:t>对</w:t>
      </w:r>
      <w:r w:rsidRPr="00D7218A">
        <w:rPr>
          <w:rFonts w:asciiTheme="minorEastAsia" w:eastAsiaTheme="minorEastAsia" w:hAnsiTheme="minorEastAsia" w:hint="eastAsia"/>
          <w:color w:val="000000"/>
          <w:sz w:val="24"/>
        </w:rPr>
        <w:t>埃博拉出血热相关标本的采集、包装和运输工作，保证生物安全，特制定本</w:t>
      </w:r>
      <w:r w:rsidR="004A7A60" w:rsidRPr="00D7218A">
        <w:rPr>
          <w:rFonts w:asciiTheme="minorEastAsia" w:eastAsiaTheme="minorEastAsia" w:hAnsiTheme="minorEastAsia" w:hint="eastAsia"/>
          <w:color w:val="000000"/>
          <w:sz w:val="24"/>
        </w:rPr>
        <w:t>指南</w:t>
      </w:r>
      <w:r w:rsidRPr="00D7218A">
        <w:rPr>
          <w:rFonts w:asciiTheme="minorEastAsia" w:eastAsiaTheme="minorEastAsia" w:hAnsiTheme="minorEastAsia" w:hint="eastAsia"/>
          <w:color w:val="000000"/>
          <w:sz w:val="24"/>
        </w:rPr>
        <w:t>。</w:t>
      </w:r>
    </w:p>
    <w:p w:rsidR="004A7A60" w:rsidRPr="00D7218A" w:rsidRDefault="0023023D" w:rsidP="004A7A60">
      <w:pPr>
        <w:snapToGrid w:val="0"/>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一、生物安全防护</w:t>
      </w:r>
    </w:p>
    <w:p w:rsidR="004A7A60" w:rsidRPr="00D7218A" w:rsidRDefault="005A5B05" w:rsidP="004A7A60">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w:t>
      </w:r>
      <w:r w:rsidR="0023023D" w:rsidRPr="00D7218A">
        <w:rPr>
          <w:rFonts w:asciiTheme="minorEastAsia" w:eastAsiaTheme="minorEastAsia" w:hAnsiTheme="minorEastAsia" w:hint="eastAsia"/>
          <w:sz w:val="24"/>
        </w:rPr>
        <w:t>所有样本的采集或处理应遵守《医院感染管理规范》和《病原微生物实验室生物安全管理条例》等相关生物安全规定，在标准预防的基础上采用飞沫和接触隔离的预防措施。</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sz w:val="24"/>
        </w:rPr>
        <w:t>2、</w:t>
      </w:r>
      <w:r w:rsidR="005A5B05" w:rsidRPr="00D7218A">
        <w:rPr>
          <w:rFonts w:asciiTheme="minorEastAsia" w:eastAsiaTheme="minorEastAsia" w:hAnsiTheme="minorEastAsia"/>
          <w:sz w:val="24"/>
        </w:rPr>
        <w:t>采集</w:t>
      </w:r>
      <w:r w:rsidRPr="00D7218A">
        <w:rPr>
          <w:rFonts w:asciiTheme="minorEastAsia" w:eastAsiaTheme="minorEastAsia" w:hAnsiTheme="minorEastAsia"/>
          <w:sz w:val="24"/>
        </w:rPr>
        <w:t>样本时，应严格按照BSL-3级实验室规定做好个人防护。应穿戴医用防护服、可遮盖口鼻的医用防护口罩(N95)、</w:t>
      </w:r>
      <w:r w:rsidR="0093382C" w:rsidRPr="00D7218A">
        <w:rPr>
          <w:rFonts w:asciiTheme="minorEastAsia" w:eastAsiaTheme="minorEastAsia" w:hAnsiTheme="minorEastAsia"/>
          <w:sz w:val="24"/>
        </w:rPr>
        <w:t>戴双层防护</w:t>
      </w:r>
      <w:r w:rsidRPr="00D7218A">
        <w:rPr>
          <w:rFonts w:asciiTheme="minorEastAsia" w:eastAsiaTheme="minorEastAsia" w:hAnsiTheme="minorEastAsia"/>
          <w:sz w:val="24"/>
        </w:rPr>
        <w:t>手套、护目镜、</w:t>
      </w:r>
      <w:r w:rsidR="00E951A0">
        <w:rPr>
          <w:rFonts w:asciiTheme="minorEastAsia" w:eastAsiaTheme="minorEastAsia" w:hAnsiTheme="minorEastAsia" w:hint="eastAsia"/>
          <w:sz w:val="24"/>
        </w:rPr>
        <w:t>防护面具</w:t>
      </w:r>
      <w:r w:rsidRPr="00D7218A">
        <w:rPr>
          <w:rFonts w:asciiTheme="minorEastAsia" w:eastAsiaTheme="minorEastAsia" w:hAnsiTheme="minorEastAsia"/>
          <w:sz w:val="24"/>
        </w:rPr>
        <w:t>、</w:t>
      </w:r>
      <w:r w:rsidR="0093382C" w:rsidRPr="00D7218A">
        <w:rPr>
          <w:rFonts w:asciiTheme="minorEastAsia" w:eastAsiaTheme="minorEastAsia" w:hAnsiTheme="minorEastAsia"/>
          <w:sz w:val="24"/>
        </w:rPr>
        <w:t>鞋套或</w:t>
      </w:r>
      <w:proofErr w:type="gramStart"/>
      <w:r w:rsidRPr="00D7218A">
        <w:rPr>
          <w:rFonts w:asciiTheme="minorEastAsia" w:eastAsiaTheme="minorEastAsia" w:hAnsiTheme="minorEastAsia" w:hint="eastAsia"/>
          <w:sz w:val="24"/>
        </w:rPr>
        <w:t>橡</w:t>
      </w:r>
      <w:proofErr w:type="gramEnd"/>
      <w:r w:rsidRPr="00D7218A">
        <w:rPr>
          <w:rFonts w:asciiTheme="minorEastAsia" w:eastAsiaTheme="minorEastAsia" w:hAnsiTheme="minorEastAsia" w:hint="eastAsia"/>
          <w:sz w:val="24"/>
        </w:rPr>
        <w:t>胶靴等。</w:t>
      </w:r>
    </w:p>
    <w:p w:rsidR="004A7A60" w:rsidRPr="00D7218A" w:rsidRDefault="0023023D" w:rsidP="0078369A">
      <w:pPr>
        <w:snapToGrid w:val="0"/>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二、标本采集</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（一）采集时间</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一般发病后</w:t>
      </w:r>
      <w:r w:rsidRPr="00D7218A">
        <w:rPr>
          <w:rFonts w:asciiTheme="minorEastAsia" w:eastAsiaTheme="minorEastAsia" w:hAnsiTheme="minorEastAsia"/>
          <w:sz w:val="24"/>
        </w:rPr>
        <w:t>2周内，可在患者血标本中检测到病毒核酸和抗原，发病后3～10天的标本核酸和抗原的检出率高。在发病后数月内，可在特定分泌物中持续检出病毒。最早可从发病后2天的患者血清中检出特异性</w:t>
      </w:r>
      <w:proofErr w:type="spellStart"/>
      <w:r w:rsidRPr="00D7218A">
        <w:rPr>
          <w:rFonts w:asciiTheme="minorEastAsia" w:eastAsiaTheme="minorEastAsia" w:hAnsiTheme="minorEastAsia"/>
          <w:sz w:val="24"/>
        </w:rPr>
        <w:t>IgM</w:t>
      </w:r>
      <w:proofErr w:type="spellEnd"/>
      <w:r w:rsidRPr="00D7218A">
        <w:rPr>
          <w:rFonts w:asciiTheme="minorEastAsia" w:eastAsiaTheme="minorEastAsia" w:hAnsiTheme="minorEastAsia" w:hint="eastAsia"/>
          <w:sz w:val="24"/>
        </w:rPr>
        <w:t>抗体，</w:t>
      </w:r>
      <w:proofErr w:type="spellStart"/>
      <w:r w:rsidRPr="00D7218A">
        <w:rPr>
          <w:rFonts w:asciiTheme="minorEastAsia" w:eastAsiaTheme="minorEastAsia" w:hAnsiTheme="minorEastAsia"/>
          <w:sz w:val="24"/>
        </w:rPr>
        <w:t>IgM</w:t>
      </w:r>
      <w:proofErr w:type="spellEnd"/>
      <w:r w:rsidRPr="00D7218A">
        <w:rPr>
          <w:rFonts w:asciiTheme="minorEastAsia" w:eastAsiaTheme="minorEastAsia" w:hAnsiTheme="minorEastAsia" w:hint="eastAsia"/>
          <w:sz w:val="24"/>
        </w:rPr>
        <w:t>抗体可维持数月。发病后</w:t>
      </w:r>
      <w:r w:rsidRPr="00D7218A">
        <w:rPr>
          <w:rFonts w:asciiTheme="minorEastAsia" w:eastAsiaTheme="minorEastAsia" w:hAnsiTheme="minorEastAsia"/>
          <w:sz w:val="24"/>
        </w:rPr>
        <w:t>7-10天可检出Ig</w:t>
      </w:r>
      <w:r w:rsidR="00E951A0">
        <w:rPr>
          <w:rFonts w:asciiTheme="minorEastAsia" w:eastAsiaTheme="minorEastAsia" w:hAnsiTheme="minorEastAsia" w:hint="eastAsia"/>
          <w:sz w:val="24"/>
        </w:rPr>
        <w:t>G</w:t>
      </w:r>
      <w:r w:rsidRPr="00D7218A">
        <w:rPr>
          <w:rFonts w:asciiTheme="minorEastAsia" w:eastAsiaTheme="minorEastAsia" w:hAnsiTheme="minorEastAsia"/>
          <w:sz w:val="24"/>
        </w:rPr>
        <w:t>抗体，康复者Ig</w:t>
      </w:r>
      <w:r w:rsidR="00E951A0">
        <w:rPr>
          <w:rFonts w:asciiTheme="minorEastAsia" w:eastAsiaTheme="minorEastAsia" w:hAnsiTheme="minorEastAsia" w:hint="eastAsia"/>
          <w:sz w:val="24"/>
        </w:rPr>
        <w:t>G</w:t>
      </w:r>
      <w:r w:rsidRPr="00D7218A">
        <w:rPr>
          <w:rFonts w:asciiTheme="minorEastAsia" w:eastAsiaTheme="minorEastAsia" w:hAnsiTheme="minorEastAsia"/>
          <w:sz w:val="24"/>
        </w:rPr>
        <w:t>抗体可维持数年。发病10-14天以后的标本病毒特异性抗体的检出率高。</w:t>
      </w:r>
      <w:r w:rsidR="005616D9" w:rsidRPr="00D7218A">
        <w:rPr>
          <w:rFonts w:asciiTheme="minorEastAsia" w:eastAsiaTheme="minorEastAsia" w:hAnsiTheme="minorEastAsia"/>
          <w:sz w:val="24"/>
        </w:rPr>
        <w:t>因此，</w:t>
      </w:r>
      <w:r w:rsidRPr="00D7218A">
        <w:rPr>
          <w:rFonts w:asciiTheme="minorEastAsia" w:eastAsiaTheme="minorEastAsia" w:hAnsiTheme="minorEastAsia" w:hint="eastAsia"/>
          <w:sz w:val="24"/>
        </w:rPr>
        <w:t>应根据不同检测目的确定采样时间，</w:t>
      </w:r>
      <w:r w:rsidR="005616D9" w:rsidRPr="00D7218A">
        <w:rPr>
          <w:rFonts w:asciiTheme="minorEastAsia" w:eastAsiaTheme="minorEastAsia" w:hAnsiTheme="minorEastAsia" w:hint="eastAsia"/>
          <w:sz w:val="24"/>
        </w:rPr>
        <w:t>留观病例、</w:t>
      </w:r>
      <w:r w:rsidRPr="00D7218A">
        <w:rPr>
          <w:rFonts w:asciiTheme="minorEastAsia" w:eastAsiaTheme="minorEastAsia" w:hAnsiTheme="minorEastAsia" w:hint="eastAsia"/>
          <w:sz w:val="24"/>
        </w:rPr>
        <w:t>疑似</w:t>
      </w:r>
      <w:r w:rsidR="005616D9" w:rsidRPr="00D7218A">
        <w:rPr>
          <w:rFonts w:asciiTheme="minorEastAsia" w:eastAsiaTheme="minorEastAsia" w:hAnsiTheme="minorEastAsia" w:hint="eastAsia"/>
          <w:sz w:val="24"/>
        </w:rPr>
        <w:t>病例</w:t>
      </w:r>
      <w:r w:rsidR="00E951A0">
        <w:rPr>
          <w:rFonts w:asciiTheme="minorEastAsia" w:eastAsiaTheme="minorEastAsia" w:hAnsiTheme="minorEastAsia" w:hint="eastAsia"/>
          <w:sz w:val="24"/>
        </w:rPr>
        <w:t>诊断</w:t>
      </w:r>
      <w:r w:rsidRPr="00D7218A">
        <w:rPr>
          <w:rFonts w:asciiTheme="minorEastAsia" w:eastAsiaTheme="minorEastAsia" w:hAnsiTheme="minorEastAsia" w:hint="eastAsia"/>
          <w:sz w:val="24"/>
        </w:rPr>
        <w:t>埃博拉</w:t>
      </w:r>
      <w:r w:rsidR="000108C1" w:rsidRPr="00D7218A">
        <w:rPr>
          <w:rFonts w:asciiTheme="minorEastAsia" w:eastAsiaTheme="minorEastAsia" w:hAnsiTheme="minorEastAsia" w:hint="eastAsia"/>
          <w:sz w:val="24"/>
        </w:rPr>
        <w:t>病毒感染</w:t>
      </w:r>
      <w:r w:rsidR="005616D9" w:rsidRPr="00D7218A">
        <w:rPr>
          <w:rFonts w:asciiTheme="minorEastAsia" w:eastAsiaTheme="minorEastAsia" w:hAnsiTheme="minorEastAsia" w:hint="eastAsia"/>
          <w:sz w:val="24"/>
        </w:rPr>
        <w:t>应</w:t>
      </w:r>
      <w:r w:rsidRPr="00D7218A">
        <w:rPr>
          <w:rFonts w:asciiTheme="minorEastAsia" w:eastAsiaTheme="minorEastAsia" w:hAnsiTheme="minorEastAsia" w:hint="eastAsia"/>
          <w:sz w:val="24"/>
        </w:rPr>
        <w:t>采集发病</w:t>
      </w:r>
      <w:r w:rsidRPr="00D7218A">
        <w:rPr>
          <w:rFonts w:asciiTheme="minorEastAsia" w:eastAsiaTheme="minorEastAsia" w:hAnsiTheme="minorEastAsia"/>
          <w:sz w:val="24"/>
        </w:rPr>
        <w:t>3天以后的血标本。</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w:t>
      </w:r>
      <w:r w:rsidR="00FF3739" w:rsidRPr="00D7218A">
        <w:rPr>
          <w:rFonts w:asciiTheme="minorEastAsia" w:eastAsiaTheme="minorEastAsia" w:hAnsiTheme="minorEastAsia" w:hint="eastAsia"/>
          <w:sz w:val="24"/>
        </w:rPr>
        <w:t>二</w:t>
      </w:r>
      <w:r w:rsidRPr="00D7218A">
        <w:rPr>
          <w:rFonts w:asciiTheme="minorEastAsia" w:eastAsiaTheme="minorEastAsia" w:hAnsiTheme="minorEastAsia" w:hint="eastAsia"/>
          <w:sz w:val="24"/>
        </w:rPr>
        <w:t>）标本采集</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sz w:val="24"/>
        </w:rPr>
        <w:t xml:space="preserve">1. </w:t>
      </w:r>
      <w:r w:rsidR="008D6EA5" w:rsidRPr="00D7218A">
        <w:rPr>
          <w:rFonts w:asciiTheme="minorEastAsia" w:eastAsiaTheme="minorEastAsia" w:hAnsiTheme="minorEastAsia" w:hint="eastAsia"/>
          <w:sz w:val="24"/>
        </w:rPr>
        <w:t>采血场所除了病人常规护理的材料外</w:t>
      </w:r>
      <w:r w:rsidR="00FF3739" w:rsidRPr="00D7218A">
        <w:rPr>
          <w:rFonts w:asciiTheme="minorEastAsia" w:eastAsiaTheme="minorEastAsia" w:hAnsiTheme="minorEastAsia" w:hint="eastAsia"/>
          <w:sz w:val="24"/>
        </w:rPr>
        <w:t>，</w:t>
      </w:r>
      <w:r w:rsidR="008D6EA5" w:rsidRPr="00D7218A">
        <w:rPr>
          <w:rFonts w:asciiTheme="minorEastAsia" w:eastAsiaTheme="minorEastAsia" w:hAnsiTheme="minorEastAsia" w:hint="eastAsia"/>
          <w:sz w:val="24"/>
        </w:rPr>
        <w:t>应备</w:t>
      </w:r>
      <w:r w:rsidR="00FF3739" w:rsidRPr="00D7218A">
        <w:rPr>
          <w:rFonts w:asciiTheme="minorEastAsia" w:eastAsiaTheme="minorEastAsia" w:hAnsiTheme="minorEastAsia" w:hint="eastAsia"/>
          <w:sz w:val="24"/>
        </w:rPr>
        <w:t>有</w:t>
      </w:r>
      <w:r w:rsidR="008D6EA5" w:rsidRPr="00D7218A">
        <w:rPr>
          <w:rFonts w:asciiTheme="minorEastAsia" w:eastAsiaTheme="minorEastAsia" w:hAnsiTheme="minorEastAsia" w:hint="eastAsia"/>
          <w:sz w:val="24"/>
        </w:rPr>
        <w:t>手套、防护服和防护面具等，同时备有洗手的设施和装有消毒液的桶。</w:t>
      </w:r>
    </w:p>
    <w:p w:rsidR="004A7A60" w:rsidRPr="00D7218A" w:rsidRDefault="001F70D2">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2.</w:t>
      </w:r>
      <w:r w:rsidR="0023023D" w:rsidRPr="00D7218A">
        <w:rPr>
          <w:rFonts w:asciiTheme="minorEastAsia" w:eastAsiaTheme="minorEastAsia" w:hAnsiTheme="minorEastAsia" w:hint="eastAsia"/>
          <w:sz w:val="24"/>
        </w:rPr>
        <w:t>采集埃博拉出血热患者血样会给医护人员带来风险，</w:t>
      </w:r>
      <w:r w:rsidRPr="00D7218A">
        <w:rPr>
          <w:rFonts w:asciiTheme="minorEastAsia" w:eastAsiaTheme="minorEastAsia" w:hAnsiTheme="minorEastAsia" w:hint="eastAsia"/>
          <w:sz w:val="24"/>
        </w:rPr>
        <w:t>应由经过生物安全防护培训的</w:t>
      </w:r>
      <w:r w:rsidR="0023023D" w:rsidRPr="00D7218A">
        <w:rPr>
          <w:rFonts w:asciiTheme="minorEastAsia" w:eastAsiaTheme="minorEastAsia" w:hAnsiTheme="minorEastAsia" w:hint="eastAsia"/>
          <w:sz w:val="24"/>
        </w:rPr>
        <w:t>人员</w:t>
      </w:r>
      <w:r w:rsidRPr="00D7218A">
        <w:rPr>
          <w:rFonts w:asciiTheme="minorEastAsia" w:eastAsiaTheme="minorEastAsia" w:hAnsiTheme="minorEastAsia" w:hint="eastAsia"/>
          <w:sz w:val="24"/>
        </w:rPr>
        <w:t>执行</w:t>
      </w:r>
      <w:r w:rsidR="0023023D" w:rsidRPr="00D7218A">
        <w:rPr>
          <w:rFonts w:asciiTheme="minorEastAsia" w:eastAsiaTheme="minorEastAsia" w:hAnsiTheme="minorEastAsia" w:hint="eastAsia"/>
          <w:sz w:val="24"/>
        </w:rPr>
        <w:t>，采血时应</w:t>
      </w:r>
      <w:r w:rsidR="0023023D" w:rsidRPr="00D7218A">
        <w:rPr>
          <w:rFonts w:asciiTheme="minorEastAsia" w:eastAsiaTheme="minorEastAsia" w:hAnsiTheme="minorEastAsia"/>
          <w:sz w:val="24"/>
        </w:rPr>
        <w:t>2人在场。</w:t>
      </w:r>
    </w:p>
    <w:p w:rsidR="000108C1" w:rsidRPr="00D7218A" w:rsidRDefault="001F70D2" w:rsidP="004A7A60">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w:t>
      </w:r>
      <w:r w:rsidR="0023023D" w:rsidRPr="00D7218A">
        <w:rPr>
          <w:rFonts w:asciiTheme="minorEastAsia" w:eastAsiaTheme="minorEastAsia" w:hAnsiTheme="minorEastAsia"/>
          <w:sz w:val="24"/>
        </w:rPr>
        <w:t>.采用</w:t>
      </w:r>
      <w:r w:rsidR="004A7A60" w:rsidRPr="00D7218A">
        <w:rPr>
          <w:rFonts w:asciiTheme="minorEastAsia" w:eastAsiaTheme="minorEastAsia" w:hAnsiTheme="minorEastAsia" w:hint="eastAsia"/>
          <w:sz w:val="24"/>
        </w:rPr>
        <w:t>分离胶无菌真空促凝管采集静脉血，每管3mL</w:t>
      </w:r>
      <w:r w:rsidR="000108C1" w:rsidRPr="00D7218A">
        <w:rPr>
          <w:rFonts w:asciiTheme="minorEastAsia" w:eastAsiaTheme="minorEastAsia" w:hAnsiTheme="minorEastAsia" w:hint="eastAsia"/>
          <w:sz w:val="24"/>
        </w:rPr>
        <w:t>，采集后用封口膜封闭管口，</w:t>
      </w:r>
      <w:r w:rsidR="004A7A60" w:rsidRPr="00D7218A">
        <w:rPr>
          <w:rFonts w:asciiTheme="minorEastAsia" w:eastAsiaTheme="minorEastAsia" w:hAnsiTheme="minorEastAsia" w:hint="eastAsia"/>
          <w:sz w:val="24"/>
        </w:rPr>
        <w:lastRenderedPageBreak/>
        <w:t>标记</w:t>
      </w:r>
      <w:r w:rsidR="000108C1" w:rsidRPr="00D7218A">
        <w:rPr>
          <w:rFonts w:asciiTheme="minorEastAsia" w:eastAsiaTheme="minorEastAsia" w:hAnsiTheme="minorEastAsia" w:hint="eastAsia"/>
          <w:sz w:val="24"/>
        </w:rPr>
        <w:t>清楚</w:t>
      </w:r>
      <w:r w:rsidR="004A7A60" w:rsidRPr="00D7218A">
        <w:rPr>
          <w:rFonts w:asciiTheme="minorEastAsia" w:eastAsiaTheme="minorEastAsia" w:hAnsiTheme="minorEastAsia" w:hint="eastAsia"/>
          <w:sz w:val="24"/>
        </w:rPr>
        <w:t>后</w:t>
      </w:r>
      <w:r w:rsidR="000108C1" w:rsidRPr="00D7218A">
        <w:rPr>
          <w:rFonts w:asciiTheme="minorEastAsia" w:eastAsiaTheme="minorEastAsia" w:hAnsiTheme="minorEastAsia" w:hint="eastAsia"/>
          <w:sz w:val="24"/>
        </w:rPr>
        <w:t>放入自封袋或50mL离心管内，并在自封袋或离心管外表面再清楚标记，</w:t>
      </w:r>
      <w:r w:rsidR="004A7A60" w:rsidRPr="00D7218A">
        <w:rPr>
          <w:rFonts w:asciiTheme="minorEastAsia" w:eastAsiaTheme="minorEastAsia" w:hAnsiTheme="minorEastAsia" w:hint="eastAsia"/>
          <w:sz w:val="24"/>
        </w:rPr>
        <w:t>4℃保存，填写标本采集登记表。</w:t>
      </w:r>
    </w:p>
    <w:p w:rsidR="000108C1" w:rsidRPr="00D7218A" w:rsidRDefault="000108C1" w:rsidP="004A7A60">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w:t>
      </w:r>
      <w:r w:rsidR="004A7A60" w:rsidRPr="00D7218A">
        <w:rPr>
          <w:rFonts w:asciiTheme="minorEastAsia" w:eastAsiaTheme="minorEastAsia" w:hAnsiTheme="minorEastAsia" w:hint="eastAsia"/>
          <w:sz w:val="24"/>
        </w:rPr>
        <w:t>留观病例</w:t>
      </w:r>
      <w:r w:rsidRPr="00D7218A">
        <w:rPr>
          <w:rFonts w:asciiTheme="minorEastAsia" w:eastAsiaTheme="minorEastAsia" w:hAnsiTheme="minorEastAsia" w:hint="eastAsia"/>
          <w:sz w:val="24"/>
        </w:rPr>
        <w:t>和疑似病例应在发病3天后，</w:t>
      </w:r>
      <w:r w:rsidR="004A7A60" w:rsidRPr="00D7218A">
        <w:rPr>
          <w:rFonts w:asciiTheme="minorEastAsia" w:eastAsiaTheme="minorEastAsia" w:hAnsiTheme="minorEastAsia" w:hint="eastAsia"/>
          <w:sz w:val="24"/>
        </w:rPr>
        <w:t>采集</w:t>
      </w:r>
      <w:r w:rsidRPr="00D7218A">
        <w:rPr>
          <w:rFonts w:asciiTheme="minorEastAsia" w:eastAsiaTheme="minorEastAsia" w:hAnsiTheme="minorEastAsia" w:hint="eastAsia"/>
          <w:sz w:val="24"/>
        </w:rPr>
        <w:t>静脉血</w:t>
      </w:r>
      <w:r w:rsidR="00F36405" w:rsidRPr="00D7218A">
        <w:rPr>
          <w:rFonts w:asciiTheme="minorEastAsia" w:eastAsiaTheme="minorEastAsia" w:hAnsiTheme="minorEastAsia" w:hint="eastAsia"/>
          <w:sz w:val="24"/>
        </w:rPr>
        <w:t>2</w:t>
      </w:r>
      <w:r w:rsidR="004A7A60" w:rsidRPr="00D7218A">
        <w:rPr>
          <w:rFonts w:asciiTheme="minorEastAsia" w:eastAsiaTheme="minorEastAsia" w:hAnsiTheme="minorEastAsia" w:hint="eastAsia"/>
          <w:sz w:val="24"/>
        </w:rPr>
        <w:t>管，送指定的具有埃博拉出血热检测资质的实验室进行埃博拉病毒检测</w:t>
      </w:r>
      <w:r w:rsidRPr="00D7218A">
        <w:rPr>
          <w:rFonts w:asciiTheme="minorEastAsia" w:eastAsiaTheme="minorEastAsia" w:hAnsiTheme="minorEastAsia" w:hint="eastAsia"/>
          <w:sz w:val="24"/>
        </w:rPr>
        <w:t>。</w:t>
      </w:r>
    </w:p>
    <w:p w:rsidR="004A7A60" w:rsidRPr="00D7218A" w:rsidRDefault="000108C1" w:rsidP="004A7A60">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w:t>
      </w:r>
      <w:r w:rsidR="004A7A60" w:rsidRPr="00D7218A">
        <w:rPr>
          <w:rFonts w:asciiTheme="minorEastAsia" w:eastAsiaTheme="minorEastAsia" w:hAnsiTheme="minorEastAsia" w:hint="eastAsia"/>
          <w:sz w:val="24"/>
        </w:rPr>
        <w:t>确诊病例采集恢复期血标本，</w:t>
      </w:r>
      <w:r w:rsidR="00512472" w:rsidRPr="00D7218A">
        <w:rPr>
          <w:rFonts w:asciiTheme="minorEastAsia" w:eastAsiaTheme="minorEastAsia" w:hAnsiTheme="minorEastAsia" w:hint="eastAsia"/>
          <w:sz w:val="24"/>
        </w:rPr>
        <w:t>包括并不限于出院前标本2份，每份2管，采集时间间隔不少于48小时</w:t>
      </w:r>
      <w:r w:rsidR="0016169A" w:rsidRPr="00D7218A">
        <w:rPr>
          <w:rFonts w:asciiTheme="minorEastAsia" w:eastAsiaTheme="minorEastAsia" w:hAnsiTheme="minorEastAsia" w:hint="eastAsia"/>
          <w:sz w:val="24"/>
        </w:rPr>
        <w:t>，</w:t>
      </w:r>
      <w:r w:rsidR="0016169A" w:rsidRPr="00D7218A">
        <w:rPr>
          <w:rFonts w:asciiTheme="minorEastAsia" w:eastAsiaTheme="minorEastAsia" w:hAnsiTheme="minorEastAsia" w:cs="宋体" w:hint="eastAsia"/>
          <w:kern w:val="0"/>
          <w:sz w:val="24"/>
          <w:lang w:val="zh-CN"/>
        </w:rPr>
        <w:t>送</w:t>
      </w:r>
      <w:proofErr w:type="gramStart"/>
      <w:r w:rsidR="0016169A" w:rsidRPr="00D7218A">
        <w:rPr>
          <w:rFonts w:asciiTheme="minorEastAsia" w:eastAsiaTheme="minorEastAsia" w:hAnsiTheme="minorEastAsia" w:cs="宋体" w:hint="eastAsia"/>
          <w:kern w:val="0"/>
          <w:sz w:val="24"/>
          <w:lang w:val="zh-CN"/>
        </w:rPr>
        <w:t>国家疾控中心</w:t>
      </w:r>
      <w:proofErr w:type="gramEnd"/>
      <w:r w:rsidR="0016169A" w:rsidRPr="00D7218A">
        <w:rPr>
          <w:rFonts w:asciiTheme="minorEastAsia" w:eastAsiaTheme="minorEastAsia" w:hAnsiTheme="minorEastAsia" w:cs="宋体" w:hint="eastAsia"/>
          <w:kern w:val="0"/>
          <w:sz w:val="24"/>
          <w:lang w:val="zh-CN"/>
        </w:rPr>
        <w:t>病毒病所进行</w:t>
      </w:r>
      <w:r w:rsidR="0016169A" w:rsidRPr="00D7218A">
        <w:rPr>
          <w:rFonts w:asciiTheme="minorEastAsia" w:eastAsiaTheme="minorEastAsia" w:hAnsiTheme="minorEastAsia" w:hint="eastAsia"/>
          <w:sz w:val="24"/>
        </w:rPr>
        <w:t>埃博拉病毒</w:t>
      </w:r>
      <w:r w:rsidR="0016169A" w:rsidRPr="00D7218A">
        <w:rPr>
          <w:rFonts w:asciiTheme="minorEastAsia" w:eastAsiaTheme="minorEastAsia" w:hAnsiTheme="minorEastAsia" w:cs="宋体" w:hint="eastAsia"/>
          <w:kern w:val="0"/>
          <w:sz w:val="24"/>
          <w:lang w:val="zh-CN"/>
        </w:rPr>
        <w:t>检测，用于指导病例管理</w:t>
      </w:r>
      <w:r w:rsidR="004A7A60" w:rsidRPr="00D7218A">
        <w:rPr>
          <w:rFonts w:asciiTheme="minorEastAsia" w:eastAsiaTheme="minorEastAsia" w:hAnsiTheme="minorEastAsia" w:hint="eastAsia"/>
          <w:sz w:val="24"/>
        </w:rPr>
        <w:t>。</w:t>
      </w:r>
    </w:p>
    <w:p w:rsidR="004A7A60" w:rsidRPr="00D7218A" w:rsidRDefault="0023023D" w:rsidP="0078369A">
      <w:pPr>
        <w:snapToGrid w:val="0"/>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四、标本包装、运输</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（一）所有疑似埃博拉病毒相关感染性标本的运输应按照《病原微生物实验室生物安全管理条例》和《人间传染的病原微生物名录》等相关规定，采取</w:t>
      </w:r>
      <w:r w:rsidRPr="00D7218A">
        <w:rPr>
          <w:rFonts w:asciiTheme="minorEastAsia" w:eastAsiaTheme="minorEastAsia" w:hAnsiTheme="minorEastAsia"/>
          <w:sz w:val="24"/>
        </w:rPr>
        <w:t>A类包装，符合UN2814要求。按照三重包装系统包装：第一层包装为自封袋或50mL离心管；第二层包装为防水、防漏的安全壳容器；第三层为运输包装组成。</w:t>
      </w:r>
      <w:r w:rsidR="003948AA">
        <w:rPr>
          <w:rFonts w:asciiTheme="minorEastAsia" w:eastAsiaTheme="minorEastAsia" w:hAnsiTheme="minorEastAsia" w:hint="eastAsia"/>
          <w:sz w:val="24"/>
        </w:rPr>
        <w:t>样本应用吸水纸等包裹，固定在</w:t>
      </w:r>
      <w:r w:rsidRPr="00D7218A">
        <w:rPr>
          <w:rFonts w:asciiTheme="minorEastAsia" w:eastAsiaTheme="minorEastAsia" w:hAnsiTheme="minorEastAsia"/>
          <w:sz w:val="24"/>
        </w:rPr>
        <w:t>防漏自封袋或离心管内</w:t>
      </w:r>
      <w:r w:rsidR="003948AA">
        <w:rPr>
          <w:rFonts w:asciiTheme="minorEastAsia" w:eastAsiaTheme="minorEastAsia" w:hAnsiTheme="minorEastAsia" w:hint="eastAsia"/>
          <w:sz w:val="24"/>
        </w:rPr>
        <w:t>。然后</w:t>
      </w:r>
      <w:r w:rsidRPr="00D7218A">
        <w:rPr>
          <w:rFonts w:asciiTheme="minorEastAsia" w:eastAsiaTheme="minorEastAsia" w:hAnsiTheme="minorEastAsia"/>
          <w:sz w:val="24"/>
        </w:rPr>
        <w:t>放置在</w:t>
      </w:r>
      <w:r w:rsidR="003948AA">
        <w:rPr>
          <w:rFonts w:asciiTheme="minorEastAsia" w:eastAsiaTheme="minorEastAsia" w:hAnsiTheme="minorEastAsia" w:hint="eastAsia"/>
          <w:sz w:val="24"/>
        </w:rPr>
        <w:t>坚固</w:t>
      </w:r>
      <w:r w:rsidRPr="00D7218A">
        <w:rPr>
          <w:rFonts w:asciiTheme="minorEastAsia" w:eastAsiaTheme="minorEastAsia" w:hAnsiTheme="minorEastAsia"/>
          <w:sz w:val="24"/>
        </w:rPr>
        <w:t>、防水</w:t>
      </w:r>
      <w:r w:rsidR="003948AA">
        <w:rPr>
          <w:rFonts w:asciiTheme="minorEastAsia" w:eastAsiaTheme="minorEastAsia" w:hAnsiTheme="minorEastAsia" w:hint="eastAsia"/>
          <w:sz w:val="24"/>
        </w:rPr>
        <w:t>、</w:t>
      </w:r>
      <w:r w:rsidRPr="00D7218A">
        <w:rPr>
          <w:rFonts w:asciiTheme="minorEastAsia" w:eastAsiaTheme="minorEastAsia" w:hAnsiTheme="minorEastAsia"/>
          <w:sz w:val="24"/>
        </w:rPr>
        <w:t>防漏的第二层安全壳容器中，用吸水纸等填充物将</w:t>
      </w:r>
      <w:r w:rsidR="003948AA">
        <w:rPr>
          <w:rFonts w:asciiTheme="minorEastAsia" w:eastAsiaTheme="minorEastAsia" w:hAnsiTheme="minorEastAsia" w:hint="eastAsia"/>
          <w:sz w:val="24"/>
        </w:rPr>
        <w:t>内有标本的</w:t>
      </w:r>
      <w:r w:rsidR="003948AA" w:rsidRPr="00D7218A">
        <w:rPr>
          <w:rFonts w:asciiTheme="minorEastAsia" w:eastAsiaTheme="minorEastAsia" w:hAnsiTheme="minorEastAsia"/>
          <w:sz w:val="24"/>
        </w:rPr>
        <w:t>自封袋或离心管</w:t>
      </w:r>
      <w:r w:rsidRPr="00D7218A">
        <w:rPr>
          <w:rFonts w:asciiTheme="minorEastAsia" w:eastAsiaTheme="minorEastAsia" w:hAnsiTheme="minorEastAsia"/>
          <w:sz w:val="24"/>
        </w:rPr>
        <w:t>固定好</w:t>
      </w:r>
      <w:r w:rsidR="003948AA">
        <w:rPr>
          <w:rFonts w:asciiTheme="minorEastAsia" w:eastAsiaTheme="minorEastAsia" w:hAnsiTheme="minorEastAsia" w:hint="eastAsia"/>
          <w:sz w:val="24"/>
        </w:rPr>
        <w:t>，然后装入第三层包装</w:t>
      </w:r>
      <w:r w:rsidRPr="00D7218A">
        <w:rPr>
          <w:rFonts w:asciiTheme="minorEastAsia" w:eastAsiaTheme="minorEastAsia" w:hAnsiTheme="minorEastAsia"/>
          <w:sz w:val="24"/>
        </w:rPr>
        <w:t>。安全壳容器和外包装须与IATA危险物品条例包装制度650相符合。</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（二）</w:t>
      </w:r>
      <w:r w:rsidR="00AE42C9">
        <w:rPr>
          <w:rFonts w:asciiTheme="minorEastAsia" w:eastAsiaTheme="minorEastAsia" w:hAnsiTheme="minorEastAsia" w:hint="eastAsia"/>
          <w:sz w:val="24"/>
        </w:rPr>
        <w:t>填写标本说明两份，</w:t>
      </w:r>
      <w:r w:rsidRPr="00D7218A">
        <w:rPr>
          <w:rFonts w:asciiTheme="minorEastAsia" w:eastAsiaTheme="minorEastAsia" w:hAnsiTheme="minorEastAsia" w:hint="eastAsia"/>
          <w:sz w:val="24"/>
        </w:rPr>
        <w:t>写明标本的详细情况、运送者及接收者地址，</w:t>
      </w:r>
      <w:r w:rsidR="00AE42C9">
        <w:rPr>
          <w:rFonts w:asciiTheme="minorEastAsia" w:eastAsiaTheme="minorEastAsia" w:hAnsiTheme="minorEastAsia" w:hint="eastAsia"/>
          <w:sz w:val="24"/>
        </w:rPr>
        <w:t>将标本说明</w:t>
      </w:r>
      <w:r w:rsidRPr="00D7218A">
        <w:rPr>
          <w:rFonts w:asciiTheme="minorEastAsia" w:eastAsiaTheme="minorEastAsia" w:hAnsiTheme="minorEastAsia" w:hint="eastAsia"/>
          <w:sz w:val="24"/>
        </w:rPr>
        <w:t>密封在塑料袋里，用胶布分别粘在外层</w:t>
      </w:r>
      <w:r w:rsidR="00FD7E72" w:rsidRPr="00D7218A">
        <w:rPr>
          <w:rFonts w:asciiTheme="minorEastAsia" w:eastAsiaTheme="minorEastAsia" w:hAnsiTheme="minorEastAsia" w:hint="eastAsia"/>
          <w:sz w:val="24"/>
        </w:rPr>
        <w:t>包装的</w:t>
      </w:r>
      <w:r w:rsidRPr="00D7218A">
        <w:rPr>
          <w:rFonts w:asciiTheme="minorEastAsia" w:eastAsiaTheme="minorEastAsia" w:hAnsiTheme="minorEastAsia" w:hint="eastAsia"/>
          <w:sz w:val="24"/>
        </w:rPr>
        <w:t>里面和外面并留档以便追踪，方便实验室操作人员查对标本数量。</w:t>
      </w:r>
    </w:p>
    <w:p w:rsidR="004A7A60" w:rsidRPr="00D7218A" w:rsidRDefault="0023023D" w:rsidP="0078369A">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（三）样本运输之前，应按相关生物安全规定和样本接收单位生物安全</w:t>
      </w:r>
      <w:r w:rsidR="002B512A">
        <w:rPr>
          <w:rFonts w:asciiTheme="minorEastAsia" w:eastAsiaTheme="minorEastAsia" w:hAnsiTheme="minorEastAsia" w:hint="eastAsia"/>
          <w:sz w:val="24"/>
        </w:rPr>
        <w:t>管理部门</w:t>
      </w:r>
      <w:r w:rsidRPr="00D7218A">
        <w:rPr>
          <w:rFonts w:asciiTheme="minorEastAsia" w:eastAsiaTheme="minorEastAsia" w:hAnsiTheme="minorEastAsia" w:hint="eastAsia"/>
          <w:sz w:val="24"/>
        </w:rPr>
        <w:t>联系，办理相关手续，运送日</w:t>
      </w:r>
      <w:r w:rsidR="002B512A">
        <w:rPr>
          <w:rFonts w:asciiTheme="minorEastAsia" w:eastAsiaTheme="minorEastAsia" w:hAnsiTheme="minorEastAsia" w:hint="eastAsia"/>
          <w:sz w:val="24"/>
        </w:rPr>
        <w:t>期</w:t>
      </w:r>
      <w:r w:rsidRPr="00D7218A">
        <w:rPr>
          <w:rFonts w:asciiTheme="minorEastAsia" w:eastAsiaTheme="minorEastAsia" w:hAnsiTheme="minorEastAsia" w:hint="eastAsia"/>
          <w:sz w:val="24"/>
        </w:rPr>
        <w:t>确定后</w:t>
      </w:r>
      <w:r w:rsidR="002B512A">
        <w:rPr>
          <w:rFonts w:asciiTheme="minorEastAsia" w:eastAsiaTheme="minorEastAsia" w:hAnsiTheme="minorEastAsia" w:hint="eastAsia"/>
          <w:sz w:val="24"/>
        </w:rPr>
        <w:t>立</w:t>
      </w:r>
      <w:r w:rsidRPr="00D7218A">
        <w:rPr>
          <w:rFonts w:asciiTheme="minorEastAsia" w:eastAsiaTheme="minorEastAsia" w:hAnsiTheme="minorEastAsia" w:hint="eastAsia"/>
          <w:sz w:val="24"/>
        </w:rPr>
        <w:t>即</w:t>
      </w:r>
      <w:r w:rsidR="002B512A">
        <w:rPr>
          <w:rFonts w:asciiTheme="minorEastAsia" w:eastAsiaTheme="minorEastAsia" w:hAnsiTheme="minorEastAsia" w:hint="eastAsia"/>
          <w:sz w:val="24"/>
        </w:rPr>
        <w:t>将</w:t>
      </w:r>
      <w:r w:rsidRPr="00D7218A">
        <w:rPr>
          <w:rFonts w:asciiTheme="minorEastAsia" w:eastAsiaTheme="minorEastAsia" w:hAnsiTheme="minorEastAsia" w:hint="eastAsia"/>
          <w:sz w:val="24"/>
        </w:rPr>
        <w:t>运送的时间和运输方式</w:t>
      </w:r>
      <w:r w:rsidR="002B512A" w:rsidRPr="00D7218A">
        <w:rPr>
          <w:rFonts w:asciiTheme="minorEastAsia" w:eastAsiaTheme="minorEastAsia" w:hAnsiTheme="minorEastAsia" w:hint="eastAsia"/>
          <w:sz w:val="24"/>
        </w:rPr>
        <w:t>通知接收</w:t>
      </w:r>
      <w:r w:rsidR="002B512A">
        <w:rPr>
          <w:rFonts w:asciiTheme="minorEastAsia" w:eastAsiaTheme="minorEastAsia" w:hAnsiTheme="minorEastAsia" w:hint="eastAsia"/>
          <w:sz w:val="24"/>
        </w:rPr>
        <w:t>单位</w:t>
      </w:r>
      <w:r w:rsidRPr="00D7218A">
        <w:rPr>
          <w:rFonts w:asciiTheme="minorEastAsia" w:eastAsiaTheme="minorEastAsia" w:hAnsiTheme="minorEastAsia" w:hint="eastAsia"/>
          <w:sz w:val="24"/>
        </w:rPr>
        <w:t>。</w:t>
      </w:r>
    </w:p>
    <w:p w:rsidR="004A7A60" w:rsidRPr="00D7218A" w:rsidRDefault="0023023D" w:rsidP="0078369A">
      <w:pPr>
        <w:snapToGrid w:val="0"/>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五、样本保存和销毁</w:t>
      </w:r>
    </w:p>
    <w:p w:rsidR="004A7A60" w:rsidRPr="00D7218A" w:rsidRDefault="0023023D" w:rsidP="0078369A">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（一）埃博拉病毒阳性血标本，应根据</w:t>
      </w:r>
      <w:r w:rsidRPr="00D7218A">
        <w:rPr>
          <w:rFonts w:asciiTheme="minorEastAsia" w:eastAsiaTheme="minorEastAsia" w:hAnsiTheme="minorEastAsia" w:hint="eastAsia"/>
          <w:sz w:val="24"/>
        </w:rPr>
        <w:t>《病原微生物实验室生物安全管理条例》等相关生物安全规定保存</w:t>
      </w:r>
      <w:r w:rsidR="00411EA1" w:rsidRPr="00D7218A">
        <w:rPr>
          <w:rFonts w:asciiTheme="minorEastAsia" w:eastAsiaTheme="minorEastAsia" w:hAnsiTheme="minorEastAsia" w:hint="eastAsia"/>
          <w:sz w:val="24"/>
        </w:rPr>
        <w:t>，实行“双人双锁”和取样“审批”</w:t>
      </w:r>
      <w:r w:rsidR="00715C0B" w:rsidRPr="00D7218A">
        <w:rPr>
          <w:rFonts w:asciiTheme="minorEastAsia" w:eastAsiaTheme="minorEastAsia" w:hAnsiTheme="minorEastAsia" w:hint="eastAsia"/>
          <w:sz w:val="24"/>
        </w:rPr>
        <w:t>管理</w:t>
      </w:r>
      <w:r w:rsidR="00411EA1" w:rsidRPr="00D7218A">
        <w:rPr>
          <w:rFonts w:asciiTheme="minorEastAsia" w:eastAsiaTheme="minorEastAsia" w:hAnsiTheme="minorEastAsia" w:hint="eastAsia"/>
          <w:sz w:val="24"/>
        </w:rPr>
        <w:t>。</w:t>
      </w:r>
    </w:p>
    <w:p w:rsidR="004A7A60" w:rsidRPr="00D7218A" w:rsidRDefault="0023023D" w:rsidP="0078369A">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（二）埃博拉病毒阴性血标本，应</w:t>
      </w:r>
      <w:r w:rsidR="00FD7E72" w:rsidRPr="00D7218A">
        <w:rPr>
          <w:rFonts w:asciiTheme="minorEastAsia" w:eastAsiaTheme="minorEastAsia" w:hAnsiTheme="minorEastAsia" w:hint="eastAsia"/>
          <w:color w:val="000000"/>
          <w:sz w:val="24"/>
        </w:rPr>
        <w:t>在</w:t>
      </w:r>
      <w:r w:rsidRPr="00D7218A">
        <w:rPr>
          <w:rFonts w:asciiTheme="minorEastAsia" w:eastAsiaTheme="minorEastAsia" w:hAnsiTheme="minorEastAsia" w:hint="eastAsia"/>
          <w:color w:val="000000"/>
          <w:sz w:val="24"/>
        </w:rPr>
        <w:t>排除埃博拉病毒感染后，转入其他血清库保存或销毁。</w:t>
      </w:r>
    </w:p>
    <w:p w:rsidR="004A7A60" w:rsidRPr="00D7218A" w:rsidRDefault="0023023D" w:rsidP="0078369A">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（三）所有</w:t>
      </w:r>
      <w:r w:rsidR="00FD7E72" w:rsidRPr="00D7218A">
        <w:rPr>
          <w:rFonts w:asciiTheme="minorEastAsia" w:eastAsiaTheme="minorEastAsia" w:hAnsiTheme="minorEastAsia" w:hint="eastAsia"/>
          <w:color w:val="000000"/>
          <w:sz w:val="24"/>
        </w:rPr>
        <w:t>感染性</w:t>
      </w:r>
      <w:r w:rsidRPr="00D7218A">
        <w:rPr>
          <w:rFonts w:asciiTheme="minorEastAsia" w:eastAsiaTheme="minorEastAsia" w:hAnsiTheme="minorEastAsia" w:hint="eastAsia"/>
          <w:color w:val="000000"/>
          <w:sz w:val="24"/>
        </w:rPr>
        <w:t>血清销毁时，均应在在生物安全柜内待其自然融化</w:t>
      </w:r>
      <w:r w:rsidR="00FD7E72" w:rsidRPr="00D7218A">
        <w:rPr>
          <w:rFonts w:asciiTheme="minorEastAsia" w:eastAsiaTheme="minorEastAsia" w:hAnsiTheme="minorEastAsia" w:hint="eastAsia"/>
          <w:color w:val="000000"/>
          <w:sz w:val="24"/>
        </w:rPr>
        <w:t>，60</w:t>
      </w:r>
      <w:r w:rsidR="00FD7E72" w:rsidRPr="00D7218A">
        <w:rPr>
          <w:rFonts w:asciiTheme="minorEastAsia" w:eastAsiaTheme="minorEastAsia" w:hAnsiTheme="minorEastAsia" w:hint="eastAsia"/>
          <w:sz w:val="24"/>
        </w:rPr>
        <w:t>℃ 1小时灭活后，在生物安全柜内，</w:t>
      </w:r>
      <w:r w:rsidR="00FD7E72" w:rsidRPr="00D7218A">
        <w:rPr>
          <w:rFonts w:asciiTheme="minorEastAsia" w:eastAsiaTheme="minorEastAsia" w:hAnsiTheme="minorEastAsia" w:hint="eastAsia"/>
          <w:color w:val="000000"/>
          <w:sz w:val="24"/>
        </w:rPr>
        <w:t>打开样本管，</w:t>
      </w:r>
      <w:r w:rsidRPr="00D7218A">
        <w:rPr>
          <w:rFonts w:asciiTheme="minorEastAsia" w:eastAsiaTheme="minorEastAsia" w:hAnsiTheme="minorEastAsia" w:hint="eastAsia"/>
          <w:color w:val="000000"/>
          <w:sz w:val="24"/>
        </w:rPr>
        <w:t>置于有效消毒剂内浸泡，然后高压灭活。</w:t>
      </w:r>
    </w:p>
    <w:p w:rsidR="00C5161E" w:rsidRPr="00D7218A" w:rsidRDefault="0023023D" w:rsidP="00375FF5">
      <w:pPr>
        <w:spacing w:line="360" w:lineRule="auto"/>
        <w:ind w:firstLineChars="200" w:firstLine="480"/>
        <w:rPr>
          <w:rFonts w:asciiTheme="minorEastAsia" w:eastAsiaTheme="minorEastAsia" w:hAnsiTheme="minorEastAsia" w:cs="宋体"/>
          <w:b/>
          <w:kern w:val="0"/>
          <w:sz w:val="24"/>
          <w:lang w:val="zh-CN"/>
        </w:rPr>
      </w:pPr>
      <w:r w:rsidRPr="00D7218A">
        <w:rPr>
          <w:rFonts w:asciiTheme="minorEastAsia" w:eastAsiaTheme="minorEastAsia" w:hAnsiTheme="minorEastAsia" w:hint="eastAsia"/>
          <w:color w:val="000000"/>
          <w:sz w:val="24"/>
        </w:rPr>
        <w:t>（四）所有销毁样本均应在相应数据库清单内标明，</w:t>
      </w:r>
      <w:r w:rsidR="002B512A">
        <w:rPr>
          <w:rFonts w:asciiTheme="minorEastAsia" w:eastAsiaTheme="minorEastAsia" w:hAnsiTheme="minorEastAsia" w:hint="eastAsia"/>
          <w:color w:val="000000"/>
          <w:sz w:val="24"/>
        </w:rPr>
        <w:t>并记录</w:t>
      </w:r>
      <w:r w:rsidRPr="00D7218A">
        <w:rPr>
          <w:rFonts w:asciiTheme="minorEastAsia" w:eastAsiaTheme="minorEastAsia" w:hAnsiTheme="minorEastAsia" w:hint="eastAsia"/>
          <w:color w:val="000000"/>
          <w:sz w:val="24"/>
        </w:rPr>
        <w:t>销毁的时间和操作人，阴性样本</w:t>
      </w:r>
      <w:r w:rsidR="002B512A">
        <w:rPr>
          <w:rFonts w:asciiTheme="minorEastAsia" w:eastAsiaTheme="minorEastAsia" w:hAnsiTheme="minorEastAsia" w:hint="eastAsia"/>
          <w:color w:val="000000"/>
          <w:sz w:val="24"/>
        </w:rPr>
        <w:t>销毁</w:t>
      </w:r>
      <w:r w:rsidRPr="00D7218A">
        <w:rPr>
          <w:rFonts w:asciiTheme="minorEastAsia" w:eastAsiaTheme="minorEastAsia" w:hAnsiTheme="minorEastAsia" w:hint="eastAsia"/>
          <w:color w:val="000000"/>
          <w:sz w:val="24"/>
        </w:rPr>
        <w:t>记录</w:t>
      </w:r>
      <w:r w:rsidR="002B512A">
        <w:rPr>
          <w:rFonts w:asciiTheme="minorEastAsia" w:eastAsiaTheme="minorEastAsia" w:hAnsiTheme="minorEastAsia" w:hint="eastAsia"/>
          <w:color w:val="000000"/>
          <w:sz w:val="24"/>
        </w:rPr>
        <w:t>应</w:t>
      </w:r>
      <w:r w:rsidRPr="00D7218A">
        <w:rPr>
          <w:rFonts w:asciiTheme="minorEastAsia" w:eastAsiaTheme="minorEastAsia" w:hAnsiTheme="minorEastAsia" w:hint="eastAsia"/>
          <w:color w:val="000000"/>
          <w:sz w:val="24"/>
        </w:rPr>
        <w:t>保存</w:t>
      </w:r>
      <w:r w:rsidRPr="00D7218A">
        <w:rPr>
          <w:rFonts w:asciiTheme="minorEastAsia" w:eastAsiaTheme="minorEastAsia" w:hAnsiTheme="minorEastAsia"/>
          <w:color w:val="000000"/>
          <w:sz w:val="24"/>
        </w:rPr>
        <w:t>1年以</w:t>
      </w:r>
      <w:r w:rsidR="002B512A">
        <w:rPr>
          <w:rFonts w:asciiTheme="minorEastAsia" w:eastAsiaTheme="minorEastAsia" w:hAnsiTheme="minorEastAsia" w:hint="eastAsia"/>
          <w:color w:val="000000"/>
          <w:sz w:val="24"/>
        </w:rPr>
        <w:t>上</w:t>
      </w:r>
      <w:r w:rsidRPr="00D7218A">
        <w:rPr>
          <w:rFonts w:asciiTheme="minorEastAsia" w:eastAsiaTheme="minorEastAsia" w:hAnsiTheme="minorEastAsia"/>
          <w:color w:val="000000"/>
          <w:sz w:val="24"/>
        </w:rPr>
        <w:t>，阳性样本的销毁记录</w:t>
      </w:r>
      <w:r w:rsidR="002B512A" w:rsidRPr="00D7218A">
        <w:rPr>
          <w:rFonts w:asciiTheme="minorEastAsia" w:eastAsiaTheme="minorEastAsia" w:hAnsiTheme="minorEastAsia"/>
          <w:color w:val="000000"/>
          <w:sz w:val="24"/>
        </w:rPr>
        <w:t>应</w:t>
      </w:r>
      <w:r w:rsidRPr="00D7218A">
        <w:rPr>
          <w:rFonts w:asciiTheme="minorEastAsia" w:eastAsiaTheme="minorEastAsia" w:hAnsiTheme="minorEastAsia"/>
          <w:color w:val="000000"/>
          <w:sz w:val="24"/>
        </w:rPr>
        <w:t>保存5年</w:t>
      </w:r>
      <w:r w:rsidR="002B512A">
        <w:rPr>
          <w:rFonts w:asciiTheme="minorEastAsia" w:eastAsiaTheme="minorEastAsia" w:hAnsiTheme="minorEastAsia" w:hint="eastAsia"/>
          <w:color w:val="000000"/>
          <w:sz w:val="24"/>
        </w:rPr>
        <w:t>以上</w:t>
      </w:r>
      <w:r w:rsidRPr="00D7218A">
        <w:rPr>
          <w:rFonts w:asciiTheme="minorEastAsia" w:eastAsiaTheme="minorEastAsia" w:hAnsiTheme="minorEastAsia"/>
          <w:color w:val="000000"/>
          <w:sz w:val="24"/>
        </w:rPr>
        <w:t>。</w:t>
      </w:r>
      <w:r w:rsidR="00C5161E" w:rsidRPr="00D7218A">
        <w:rPr>
          <w:rFonts w:asciiTheme="minorEastAsia" w:eastAsiaTheme="minorEastAsia" w:hAnsiTheme="minorEastAsia" w:cs="宋体"/>
          <w:b/>
          <w:kern w:val="0"/>
          <w:sz w:val="24"/>
          <w:lang w:val="zh-CN"/>
        </w:rPr>
        <w:br w:type="page"/>
      </w:r>
    </w:p>
    <w:p w:rsidR="00A369A1" w:rsidRPr="00D7218A" w:rsidRDefault="00575D04" w:rsidP="00A369A1">
      <w:pPr>
        <w:snapToGrid w:val="0"/>
        <w:spacing w:line="360" w:lineRule="auto"/>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lastRenderedPageBreak/>
        <w:t>附件</w:t>
      </w:r>
      <w:r w:rsidR="00C5161E" w:rsidRPr="00D7218A">
        <w:rPr>
          <w:rFonts w:asciiTheme="minorEastAsia" w:eastAsiaTheme="minorEastAsia" w:hAnsiTheme="minorEastAsia" w:cs="宋体" w:hint="eastAsia"/>
          <w:b/>
          <w:kern w:val="0"/>
          <w:sz w:val="24"/>
          <w:lang w:val="zh-CN"/>
        </w:rPr>
        <w:t>2</w:t>
      </w:r>
    </w:p>
    <w:p w:rsidR="00622D01" w:rsidRPr="00D7218A" w:rsidRDefault="00575D04" w:rsidP="00575D04">
      <w:pPr>
        <w:snapToGrid w:val="0"/>
        <w:spacing w:line="360" w:lineRule="auto"/>
        <w:jc w:val="center"/>
        <w:rPr>
          <w:rFonts w:asciiTheme="minorEastAsia" w:eastAsiaTheme="minorEastAsia" w:hAnsiTheme="minorEastAsia"/>
          <w:b/>
          <w:bCs/>
          <w:sz w:val="24"/>
        </w:rPr>
      </w:pPr>
      <w:r w:rsidRPr="00D7218A">
        <w:rPr>
          <w:rFonts w:asciiTheme="minorEastAsia" w:eastAsiaTheme="minorEastAsia" w:hAnsiTheme="minorEastAsia" w:cs="宋体" w:hint="eastAsia"/>
          <w:b/>
          <w:kern w:val="0"/>
          <w:sz w:val="24"/>
          <w:lang w:val="zh-CN"/>
        </w:rPr>
        <w:t>埃博拉病毒核酸检测方法</w:t>
      </w:r>
    </w:p>
    <w:p w:rsidR="00575D04" w:rsidRPr="00D7218A" w:rsidRDefault="00575D04" w:rsidP="0087579B">
      <w:pPr>
        <w:snapToGrid w:val="0"/>
        <w:spacing w:line="360" w:lineRule="auto"/>
        <w:ind w:firstLineChars="200" w:firstLine="482"/>
        <w:rPr>
          <w:rFonts w:asciiTheme="minorEastAsia" w:eastAsiaTheme="minorEastAsia" w:hAnsiTheme="minorEastAsia"/>
          <w:b/>
          <w:bCs/>
          <w:sz w:val="24"/>
        </w:rPr>
      </w:pPr>
    </w:p>
    <w:p w:rsidR="00622D01" w:rsidRPr="00D7218A" w:rsidRDefault="00622D01" w:rsidP="0087579B">
      <w:pPr>
        <w:snapToGrid w:val="0"/>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1目的</w:t>
      </w:r>
    </w:p>
    <w:p w:rsidR="00622D01" w:rsidRPr="00D7218A" w:rsidRDefault="00622D01" w:rsidP="00622D01">
      <w:pPr>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埃博拉病毒核酸的提取及</w:t>
      </w:r>
      <w:r w:rsidRPr="00D7218A">
        <w:rPr>
          <w:rFonts w:asciiTheme="minorEastAsia" w:eastAsiaTheme="minorEastAsia" w:hAnsiTheme="minorEastAsia"/>
          <w:sz w:val="24"/>
        </w:rPr>
        <w:t>PCR</w:t>
      </w:r>
      <w:r w:rsidRPr="00D7218A">
        <w:rPr>
          <w:rFonts w:asciiTheme="minorEastAsia" w:eastAsiaTheme="minorEastAsia" w:hAnsiTheme="minorEastAsia" w:hint="eastAsia"/>
          <w:sz w:val="24"/>
        </w:rPr>
        <w:t>检测。</w:t>
      </w:r>
    </w:p>
    <w:p w:rsidR="00622D01" w:rsidRPr="00D7218A" w:rsidRDefault="00622D01" w:rsidP="0087579B">
      <w:pPr>
        <w:snapToGrid w:val="0"/>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2 适用范围</w:t>
      </w:r>
    </w:p>
    <w:p w:rsidR="00622D01" w:rsidRPr="00D7218A" w:rsidRDefault="00622D01" w:rsidP="00622D01">
      <w:pPr>
        <w:snapToGrid w:val="0"/>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适用于</w:t>
      </w:r>
      <w:r w:rsidR="00667C9A" w:rsidRPr="00D7218A">
        <w:rPr>
          <w:rFonts w:asciiTheme="minorEastAsia" w:eastAsiaTheme="minorEastAsia" w:hAnsiTheme="minorEastAsia" w:hint="eastAsia"/>
          <w:bCs/>
          <w:sz w:val="24"/>
        </w:rPr>
        <w:t>检测血</w:t>
      </w:r>
      <w:r w:rsidRPr="00D7218A">
        <w:rPr>
          <w:rFonts w:asciiTheme="minorEastAsia" w:eastAsiaTheme="minorEastAsia" w:hAnsiTheme="minorEastAsia" w:hint="eastAsia"/>
          <w:bCs/>
          <w:sz w:val="24"/>
        </w:rPr>
        <w:t>标本</w:t>
      </w:r>
      <w:r w:rsidR="001B27A0" w:rsidRPr="00D7218A">
        <w:rPr>
          <w:rFonts w:asciiTheme="minorEastAsia" w:eastAsiaTheme="minorEastAsia" w:hAnsiTheme="minorEastAsia" w:hint="eastAsia"/>
          <w:bCs/>
          <w:sz w:val="24"/>
        </w:rPr>
        <w:t>中埃博拉病毒核酸</w:t>
      </w:r>
      <w:r w:rsidRPr="00D7218A">
        <w:rPr>
          <w:rFonts w:asciiTheme="minorEastAsia" w:eastAsiaTheme="minorEastAsia" w:hAnsiTheme="minorEastAsia" w:hint="eastAsia"/>
          <w:bCs/>
          <w:sz w:val="24"/>
        </w:rPr>
        <w:t>。</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3 实验前准备</w:t>
      </w:r>
    </w:p>
    <w:p w:rsidR="00622D01" w:rsidRPr="00D7218A" w:rsidRDefault="00622D01"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核对被检样品</w:t>
      </w:r>
      <w:r w:rsidR="009A56D0">
        <w:rPr>
          <w:rFonts w:asciiTheme="minorEastAsia" w:eastAsiaTheme="minorEastAsia" w:hAnsiTheme="minorEastAsia" w:hint="eastAsia"/>
          <w:bCs/>
          <w:sz w:val="24"/>
        </w:rPr>
        <w:t>，包括</w:t>
      </w:r>
      <w:r w:rsidRPr="00D7218A">
        <w:rPr>
          <w:rFonts w:asciiTheme="minorEastAsia" w:eastAsiaTheme="minorEastAsia" w:hAnsiTheme="minorEastAsia" w:hint="eastAsia"/>
          <w:bCs/>
          <w:sz w:val="24"/>
        </w:rPr>
        <w:t>患者的姓名、编号及检测项目等。</w:t>
      </w:r>
    </w:p>
    <w:p w:rsidR="00622D01" w:rsidRPr="00D7218A" w:rsidRDefault="00C86AF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4</w:t>
      </w:r>
      <w:r w:rsidR="00622D01" w:rsidRPr="00D7218A">
        <w:rPr>
          <w:rFonts w:asciiTheme="minorEastAsia" w:eastAsiaTheme="minorEastAsia" w:hAnsiTheme="minorEastAsia" w:hint="eastAsia"/>
          <w:b/>
          <w:bCs/>
          <w:sz w:val="24"/>
        </w:rPr>
        <w:t>检测仪器设备和材料</w:t>
      </w:r>
    </w:p>
    <w:p w:rsidR="00622D01" w:rsidRPr="00D7218A" w:rsidRDefault="00622D01"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sz w:val="24"/>
        </w:rPr>
        <w:t>实时定量核酸扩增检测仪，常规核酸扩增检测仪，RNA提取试剂盒，</w:t>
      </w:r>
      <w:proofErr w:type="gramStart"/>
      <w:r w:rsidRPr="00D7218A">
        <w:rPr>
          <w:rFonts w:asciiTheme="minorEastAsia" w:eastAsiaTheme="minorEastAsia" w:hAnsiTheme="minorEastAsia" w:hint="eastAsia"/>
          <w:sz w:val="24"/>
        </w:rPr>
        <w:t>一</w:t>
      </w:r>
      <w:proofErr w:type="gramEnd"/>
      <w:r w:rsidRPr="00D7218A">
        <w:rPr>
          <w:rFonts w:asciiTheme="minorEastAsia" w:eastAsiaTheme="minorEastAsia" w:hAnsiTheme="minorEastAsia" w:hint="eastAsia"/>
          <w:sz w:val="24"/>
        </w:rPr>
        <w:t>步法RT-PCR扩增试剂盒，</w:t>
      </w:r>
      <w:proofErr w:type="gramStart"/>
      <w:r w:rsidRPr="00D7218A">
        <w:rPr>
          <w:rFonts w:asciiTheme="minorEastAsia" w:eastAsiaTheme="minorEastAsia" w:hAnsiTheme="minorEastAsia" w:hint="eastAsia"/>
          <w:sz w:val="24"/>
        </w:rPr>
        <w:t>一</w:t>
      </w:r>
      <w:proofErr w:type="gramEnd"/>
      <w:r w:rsidRPr="00D7218A">
        <w:rPr>
          <w:rFonts w:asciiTheme="minorEastAsia" w:eastAsiaTheme="minorEastAsia" w:hAnsiTheme="minorEastAsia" w:hint="eastAsia"/>
          <w:sz w:val="24"/>
        </w:rPr>
        <w:t>步法实时定量RT-PCR扩增试剂盒等。</w:t>
      </w:r>
    </w:p>
    <w:p w:rsidR="00622D01" w:rsidRPr="00D7218A" w:rsidRDefault="00DA4EEA" w:rsidP="0087579B">
      <w:pPr>
        <w:snapToGrid w:val="0"/>
        <w:spacing w:line="360" w:lineRule="auto"/>
        <w:ind w:firstLineChars="200" w:firstLine="482"/>
        <w:rPr>
          <w:rFonts w:asciiTheme="minorEastAsia" w:eastAsiaTheme="minorEastAsia" w:hAnsiTheme="minorEastAsia" w:cs="宋体"/>
          <w:b/>
          <w:kern w:val="0"/>
          <w:sz w:val="24"/>
        </w:rPr>
      </w:pPr>
      <w:r w:rsidRPr="00D7218A">
        <w:rPr>
          <w:rFonts w:asciiTheme="minorEastAsia" w:eastAsiaTheme="minorEastAsia" w:hAnsiTheme="minorEastAsia" w:cs="宋体"/>
          <w:b/>
          <w:kern w:val="0"/>
          <w:sz w:val="24"/>
        </w:rPr>
        <w:t>5</w:t>
      </w:r>
      <w:r w:rsidRPr="00D7218A">
        <w:rPr>
          <w:rFonts w:asciiTheme="minorEastAsia" w:eastAsiaTheme="minorEastAsia" w:hAnsiTheme="minorEastAsia" w:cs="宋体" w:hint="eastAsia"/>
          <w:b/>
          <w:kern w:val="0"/>
          <w:sz w:val="24"/>
        </w:rPr>
        <w:t>实验步骤</w:t>
      </w:r>
    </w:p>
    <w:p w:rsidR="00622D01" w:rsidRPr="00D7218A" w:rsidRDefault="0023023D" w:rsidP="00622D01">
      <w:pPr>
        <w:tabs>
          <w:tab w:val="left" w:pos="360"/>
        </w:tabs>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cs="宋体"/>
          <w:kern w:val="0"/>
          <w:sz w:val="24"/>
        </w:rPr>
        <w:t>5</w:t>
      </w:r>
      <w:r w:rsidR="00DA4EEA" w:rsidRPr="00D7218A">
        <w:rPr>
          <w:rFonts w:asciiTheme="minorEastAsia" w:eastAsiaTheme="minorEastAsia" w:hAnsiTheme="minorEastAsia" w:cs="宋体"/>
          <w:kern w:val="0"/>
          <w:sz w:val="24"/>
        </w:rPr>
        <w:t>.1</w:t>
      </w:r>
      <w:r w:rsidR="00DA4EEA" w:rsidRPr="00D7218A">
        <w:rPr>
          <w:rFonts w:asciiTheme="minorEastAsia" w:eastAsiaTheme="minorEastAsia" w:hAnsiTheme="minorEastAsia"/>
          <w:sz w:val="24"/>
        </w:rPr>
        <w:t>实验准备</w:t>
      </w:r>
    </w:p>
    <w:p w:rsidR="00622D01" w:rsidRPr="00D7218A" w:rsidRDefault="00375FF5" w:rsidP="00622D01">
      <w:pPr>
        <w:tabs>
          <w:tab w:val="left" w:pos="360"/>
        </w:tabs>
        <w:snapToGrid w:val="0"/>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sz w:val="24"/>
        </w:rPr>
        <w:t>5.1.1</w:t>
      </w:r>
      <w:r w:rsidR="00DA4EEA" w:rsidRPr="00D7218A">
        <w:rPr>
          <w:rFonts w:asciiTheme="minorEastAsia" w:eastAsiaTheme="minorEastAsia" w:hAnsiTheme="minorEastAsia"/>
          <w:sz w:val="24"/>
        </w:rPr>
        <w:t>提取</w:t>
      </w:r>
      <w:r w:rsidR="00DA4EEA" w:rsidRPr="00D7218A">
        <w:rPr>
          <w:rFonts w:asciiTheme="minorEastAsia" w:eastAsiaTheme="minorEastAsia" w:hAnsiTheme="minorEastAsia" w:hint="eastAsia"/>
          <w:sz w:val="24"/>
        </w:rPr>
        <w:t>埃博拉病毒</w:t>
      </w:r>
      <w:r w:rsidR="00DA4EEA" w:rsidRPr="00D7218A">
        <w:rPr>
          <w:rFonts w:asciiTheme="minorEastAsia" w:eastAsiaTheme="minorEastAsia" w:hAnsiTheme="minorEastAsia"/>
          <w:sz w:val="24"/>
        </w:rPr>
        <w:t>RNA要求在BSL-3</w:t>
      </w:r>
      <w:r w:rsidR="00DA4EEA" w:rsidRPr="00D7218A">
        <w:rPr>
          <w:rFonts w:asciiTheme="minorEastAsia" w:eastAsiaTheme="minorEastAsia" w:hAnsiTheme="minorEastAsia" w:hint="eastAsia"/>
          <w:sz w:val="24"/>
        </w:rPr>
        <w:t>级</w:t>
      </w:r>
      <w:r w:rsidR="00DA4EEA" w:rsidRPr="00D7218A">
        <w:rPr>
          <w:rFonts w:asciiTheme="minorEastAsia" w:eastAsiaTheme="minorEastAsia" w:hAnsiTheme="minorEastAsia"/>
          <w:sz w:val="24"/>
        </w:rPr>
        <w:t>实验室</w:t>
      </w:r>
      <w:r w:rsidR="00DA4EEA" w:rsidRPr="00D7218A">
        <w:rPr>
          <w:rFonts w:asciiTheme="minorEastAsia" w:eastAsiaTheme="minorEastAsia" w:hAnsiTheme="minorEastAsia" w:hint="eastAsia"/>
          <w:sz w:val="24"/>
        </w:rPr>
        <w:t>内</w:t>
      </w:r>
      <w:r w:rsidR="00DA4EEA" w:rsidRPr="00D7218A">
        <w:rPr>
          <w:rFonts w:asciiTheme="minorEastAsia" w:eastAsiaTheme="minorEastAsia" w:hAnsiTheme="minorEastAsia"/>
          <w:sz w:val="24"/>
        </w:rPr>
        <w:t>操作。</w:t>
      </w:r>
    </w:p>
    <w:p w:rsidR="00622D01" w:rsidRPr="00D7218A" w:rsidRDefault="00375FF5" w:rsidP="00622D01">
      <w:pPr>
        <w:snapToGrid w:val="0"/>
        <w:spacing w:line="360" w:lineRule="auto"/>
        <w:ind w:firstLineChars="200" w:firstLine="480"/>
        <w:rPr>
          <w:rFonts w:asciiTheme="minorEastAsia" w:eastAsiaTheme="minorEastAsia" w:hAnsiTheme="minorEastAsia" w:cs="宋体"/>
          <w:kern w:val="0"/>
          <w:sz w:val="24"/>
        </w:rPr>
      </w:pPr>
      <w:r w:rsidRPr="00D7218A">
        <w:rPr>
          <w:rFonts w:asciiTheme="minorEastAsia" w:eastAsiaTheme="minorEastAsia" w:hAnsiTheme="minorEastAsia"/>
          <w:sz w:val="24"/>
        </w:rPr>
        <w:t>5.1.2</w:t>
      </w:r>
      <w:r w:rsidR="00DA4EEA" w:rsidRPr="00D7218A">
        <w:rPr>
          <w:rFonts w:asciiTheme="minorEastAsia" w:eastAsiaTheme="minorEastAsia" w:hAnsiTheme="minorEastAsia"/>
          <w:sz w:val="24"/>
        </w:rPr>
        <w:t>进入实验场所之前，要事先准备好所需试剂</w:t>
      </w:r>
      <w:r w:rsidR="00715C0B" w:rsidRPr="00D7218A">
        <w:rPr>
          <w:rFonts w:asciiTheme="minorEastAsia" w:eastAsiaTheme="minorEastAsia" w:hAnsiTheme="minorEastAsia" w:hint="eastAsia"/>
          <w:sz w:val="24"/>
        </w:rPr>
        <w:t>、</w:t>
      </w:r>
      <w:r w:rsidR="00DA4EEA" w:rsidRPr="00D7218A">
        <w:rPr>
          <w:rFonts w:asciiTheme="minorEastAsia" w:eastAsiaTheme="minorEastAsia" w:hAnsiTheme="minorEastAsia"/>
          <w:sz w:val="24"/>
        </w:rPr>
        <w:t>样品。预约实验场所。</w:t>
      </w:r>
    </w:p>
    <w:p w:rsidR="00622D01" w:rsidRPr="00D7218A" w:rsidRDefault="00070665" w:rsidP="00622D01">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DA4EEA" w:rsidRPr="00D7218A">
        <w:rPr>
          <w:rFonts w:asciiTheme="minorEastAsia" w:eastAsiaTheme="minorEastAsia" w:hAnsiTheme="minorEastAsia" w:cs="宋体"/>
          <w:kern w:val="0"/>
          <w:sz w:val="24"/>
        </w:rPr>
        <w:t xml:space="preserve">.2 </w:t>
      </w:r>
      <w:r w:rsidR="00DA4EEA" w:rsidRPr="00D7218A">
        <w:rPr>
          <w:rFonts w:asciiTheme="minorEastAsia" w:eastAsiaTheme="minorEastAsia" w:hAnsiTheme="minorEastAsia"/>
          <w:kern w:val="0"/>
          <w:sz w:val="24"/>
        </w:rPr>
        <w:t>RNA</w:t>
      </w:r>
      <w:r w:rsidR="00DA4EEA" w:rsidRPr="00D7218A">
        <w:rPr>
          <w:rFonts w:asciiTheme="minorEastAsia" w:eastAsiaTheme="minorEastAsia" w:hAnsiTheme="minorEastAsia" w:cs="宋体" w:hint="eastAsia"/>
          <w:kern w:val="0"/>
          <w:sz w:val="24"/>
        </w:rPr>
        <w:t>的</w:t>
      </w:r>
      <w:r w:rsidR="00622D01" w:rsidRPr="00D7218A">
        <w:rPr>
          <w:rFonts w:asciiTheme="minorEastAsia" w:eastAsiaTheme="minorEastAsia" w:hAnsiTheme="minorEastAsia" w:cs="宋体" w:hint="eastAsia"/>
          <w:kern w:val="0"/>
          <w:sz w:val="24"/>
        </w:rPr>
        <w:t>提取</w:t>
      </w:r>
    </w:p>
    <w:p w:rsidR="00622D01" w:rsidRPr="00D7218A" w:rsidRDefault="00622D01" w:rsidP="00622D01">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使用</w:t>
      </w:r>
      <w:bookmarkStart w:id="1" w:name="OLE_LINK45"/>
      <w:bookmarkStart w:id="2" w:name="OLE_LINK46"/>
      <w:bookmarkStart w:id="3" w:name="OLE_LINK47"/>
      <w:bookmarkStart w:id="4" w:name="OLE_LINK48"/>
      <w:proofErr w:type="spellStart"/>
      <w:r w:rsidRPr="00D7218A">
        <w:rPr>
          <w:rFonts w:asciiTheme="minorEastAsia" w:eastAsiaTheme="minorEastAsia" w:hAnsiTheme="minorEastAsia"/>
          <w:kern w:val="0"/>
          <w:sz w:val="24"/>
        </w:rPr>
        <w:t>QIAamp</w:t>
      </w:r>
      <w:proofErr w:type="spellEnd"/>
      <w:r w:rsidR="00375FF5" w:rsidRPr="00D7218A">
        <w:rPr>
          <w:rFonts w:asciiTheme="minorEastAsia" w:eastAsiaTheme="minorEastAsia" w:hAnsiTheme="minorEastAsia" w:hint="eastAsia"/>
          <w:kern w:val="0"/>
          <w:sz w:val="24"/>
        </w:rPr>
        <w:t xml:space="preserve"> </w:t>
      </w:r>
      <w:r w:rsidRPr="00D7218A">
        <w:rPr>
          <w:rFonts w:asciiTheme="minorEastAsia" w:eastAsiaTheme="minorEastAsia" w:hAnsiTheme="minorEastAsia"/>
          <w:kern w:val="0"/>
          <w:sz w:val="24"/>
        </w:rPr>
        <w:t>Viral RNA Mini</w:t>
      </w:r>
      <w:bookmarkEnd w:id="1"/>
      <w:bookmarkEnd w:id="2"/>
      <w:bookmarkEnd w:id="3"/>
      <w:bookmarkEnd w:id="4"/>
      <w:r w:rsidRPr="00D7218A">
        <w:rPr>
          <w:rFonts w:asciiTheme="minorEastAsia" w:eastAsiaTheme="minorEastAsia" w:hAnsiTheme="minorEastAsia" w:hint="eastAsia"/>
          <w:kern w:val="0"/>
          <w:sz w:val="24"/>
        </w:rPr>
        <w:t>试剂盒提取血清标本中病毒RNA（使用其他试剂盒或方法提取病毒RNA的应参照相应试剂盒说明书或实验室操作手册）。</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bCs/>
          <w:kern w:val="0"/>
          <w:sz w:val="24"/>
        </w:rPr>
      </w:pPr>
      <w:r w:rsidRPr="00D7218A">
        <w:rPr>
          <w:rFonts w:asciiTheme="minorEastAsia" w:eastAsiaTheme="minorEastAsia" w:hAnsiTheme="minorEastAsia"/>
          <w:sz w:val="24"/>
        </w:rPr>
        <w:t>5.2.1</w:t>
      </w:r>
      <w:r w:rsidR="00622D01" w:rsidRPr="00D7218A">
        <w:rPr>
          <w:rFonts w:asciiTheme="minorEastAsia" w:eastAsiaTheme="minorEastAsia" w:hAnsiTheme="minorEastAsia"/>
          <w:sz w:val="24"/>
        </w:rPr>
        <w:t>吸取</w:t>
      </w:r>
      <w:r w:rsidR="00622D01" w:rsidRPr="00D7218A">
        <w:rPr>
          <w:rFonts w:asciiTheme="minorEastAsia" w:eastAsiaTheme="minorEastAsia" w:hAnsiTheme="minorEastAsia"/>
          <w:bCs/>
          <w:kern w:val="0"/>
          <w:sz w:val="24"/>
        </w:rPr>
        <w:t>560</w:t>
      </w:r>
      <w:bookmarkStart w:id="5" w:name="OLE_LINK6"/>
      <w:bookmarkStart w:id="6" w:name="OLE_LINK9"/>
      <w:r w:rsidR="00622D01" w:rsidRPr="00D7218A">
        <w:rPr>
          <w:rFonts w:asciiTheme="minorEastAsia" w:eastAsiaTheme="minorEastAsia" w:hAnsiTheme="minorEastAsia"/>
          <w:sz w:val="24"/>
        </w:rPr>
        <w:t>μl</w:t>
      </w:r>
      <w:bookmarkEnd w:id="5"/>
      <w:bookmarkEnd w:id="6"/>
      <w:r w:rsidR="00622D01" w:rsidRPr="00D7218A">
        <w:rPr>
          <w:rFonts w:asciiTheme="minorEastAsia" w:eastAsiaTheme="minorEastAsia" w:hAnsiTheme="minorEastAsia"/>
          <w:sz w:val="24"/>
        </w:rPr>
        <w:t>包含载体RNA的</w:t>
      </w:r>
      <w:r w:rsidR="00622D01" w:rsidRPr="00D7218A">
        <w:rPr>
          <w:rFonts w:asciiTheme="minorEastAsia" w:eastAsiaTheme="minorEastAsia" w:hAnsiTheme="minorEastAsia"/>
          <w:bCs/>
          <w:kern w:val="0"/>
          <w:sz w:val="24"/>
        </w:rPr>
        <w:t>AVL缓冲液</w:t>
      </w:r>
      <w:r w:rsidR="00425057" w:rsidRPr="00D7218A">
        <w:rPr>
          <w:rFonts w:asciiTheme="minorEastAsia" w:eastAsiaTheme="minorEastAsia" w:hAnsiTheme="minorEastAsia" w:hint="eastAsia"/>
          <w:bCs/>
          <w:kern w:val="0"/>
          <w:sz w:val="24"/>
        </w:rPr>
        <w:t>(核酸提取裂解液)</w:t>
      </w:r>
      <w:r w:rsidR="00622D01" w:rsidRPr="00D7218A">
        <w:rPr>
          <w:rFonts w:asciiTheme="minorEastAsia" w:eastAsiaTheme="minorEastAsia" w:hAnsiTheme="minorEastAsia"/>
          <w:bCs/>
          <w:kern w:val="0"/>
          <w:sz w:val="24"/>
        </w:rPr>
        <w:t>至</w:t>
      </w:r>
      <w:r w:rsidR="00622D01" w:rsidRPr="00D7218A">
        <w:rPr>
          <w:rFonts w:asciiTheme="minorEastAsia" w:eastAsiaTheme="minorEastAsia" w:hAnsiTheme="minorEastAsia"/>
          <w:sz w:val="24"/>
        </w:rPr>
        <w:t>1.5ml的离心管中。</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sidRPr="00D7218A">
        <w:rPr>
          <w:rFonts w:asciiTheme="minorEastAsia" w:eastAsiaTheme="minorEastAsia" w:hAnsiTheme="minorEastAsia"/>
          <w:bCs/>
          <w:kern w:val="0"/>
          <w:sz w:val="24"/>
        </w:rPr>
        <w:t>5.2.2</w:t>
      </w:r>
      <w:r w:rsidR="00622D01" w:rsidRPr="00D7218A">
        <w:rPr>
          <w:rFonts w:asciiTheme="minorEastAsia" w:eastAsiaTheme="minorEastAsia" w:hAnsiTheme="minorEastAsia"/>
          <w:bCs/>
          <w:kern w:val="0"/>
          <w:sz w:val="24"/>
        </w:rPr>
        <w:t>向上述</w:t>
      </w:r>
      <w:r w:rsidR="00622D01" w:rsidRPr="00D7218A">
        <w:rPr>
          <w:rFonts w:asciiTheme="minorEastAsia" w:eastAsiaTheme="minorEastAsia" w:hAnsiTheme="minorEastAsia"/>
          <w:sz w:val="24"/>
        </w:rPr>
        <w:t>的液体</w:t>
      </w:r>
      <w:bookmarkStart w:id="7" w:name="OLE_LINK4"/>
      <w:bookmarkStart w:id="8" w:name="OLE_LINK5"/>
      <w:r w:rsidR="00622D01" w:rsidRPr="00D7218A">
        <w:rPr>
          <w:rFonts w:asciiTheme="minorEastAsia" w:eastAsiaTheme="minorEastAsia" w:hAnsiTheme="minorEastAsia"/>
          <w:sz w:val="24"/>
        </w:rPr>
        <w:t>中</w:t>
      </w:r>
      <w:bookmarkEnd w:id="7"/>
      <w:bookmarkEnd w:id="8"/>
      <w:r w:rsidR="00622D01" w:rsidRPr="00D7218A">
        <w:rPr>
          <w:rFonts w:asciiTheme="minorEastAsia" w:eastAsiaTheme="minorEastAsia" w:hAnsiTheme="minorEastAsia"/>
          <w:sz w:val="24"/>
        </w:rPr>
        <w:t>加入140</w:t>
      </w:r>
      <w:bookmarkStart w:id="9" w:name="OLE_LINK2"/>
      <w:bookmarkStart w:id="10" w:name="OLE_LINK3"/>
      <w:r w:rsidR="00622D01" w:rsidRPr="00D7218A">
        <w:rPr>
          <w:rFonts w:asciiTheme="minorEastAsia" w:eastAsiaTheme="minorEastAsia" w:hAnsiTheme="minorEastAsia"/>
          <w:sz w:val="24"/>
        </w:rPr>
        <w:t>μl</w:t>
      </w:r>
      <w:bookmarkEnd w:id="9"/>
      <w:bookmarkEnd w:id="10"/>
      <w:r w:rsidR="00622D01" w:rsidRPr="00D7218A">
        <w:rPr>
          <w:rFonts w:asciiTheme="minorEastAsia" w:eastAsiaTheme="minorEastAsia" w:hAnsiTheme="minorEastAsia"/>
          <w:sz w:val="24"/>
        </w:rPr>
        <w:t>样品，</w:t>
      </w:r>
      <w:r w:rsidR="00C36D9E" w:rsidRPr="00D7218A">
        <w:rPr>
          <w:rFonts w:asciiTheme="minorEastAsia" w:eastAsiaTheme="minorEastAsia" w:hAnsiTheme="minorEastAsia"/>
          <w:sz w:val="24"/>
        </w:rPr>
        <w:t>盖好盖后</w:t>
      </w:r>
      <w:r w:rsidR="00622D01" w:rsidRPr="00D7218A">
        <w:rPr>
          <w:rFonts w:asciiTheme="minorEastAsia" w:eastAsiaTheme="minorEastAsia" w:hAnsiTheme="minorEastAsia"/>
          <w:sz w:val="24"/>
        </w:rPr>
        <w:t>，</w:t>
      </w:r>
      <w:r w:rsidR="00C36D9E" w:rsidRPr="00D7218A">
        <w:rPr>
          <w:rFonts w:asciiTheme="minorEastAsia" w:eastAsiaTheme="minorEastAsia" w:hAnsiTheme="minorEastAsia"/>
          <w:sz w:val="24"/>
        </w:rPr>
        <w:t>轻轻的上下颠倒混匀10次，</w:t>
      </w:r>
      <w:r w:rsidR="00622D01" w:rsidRPr="00D7218A">
        <w:rPr>
          <w:rFonts w:asciiTheme="minorEastAsia" w:eastAsiaTheme="minorEastAsia" w:hAnsiTheme="minorEastAsia"/>
          <w:sz w:val="24"/>
        </w:rPr>
        <w:t>室温孵育10分钟，简单离心使离心管顶端液体落到底部。</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sidRPr="00D7218A">
        <w:rPr>
          <w:rFonts w:asciiTheme="minorEastAsia" w:eastAsiaTheme="minorEastAsia" w:hAnsiTheme="minorEastAsia"/>
          <w:bCs/>
          <w:kern w:val="0"/>
          <w:sz w:val="24"/>
        </w:rPr>
        <w:t>5.2.3</w:t>
      </w:r>
      <w:r w:rsidR="00622D01" w:rsidRPr="00D7218A">
        <w:rPr>
          <w:rFonts w:asciiTheme="minorEastAsia" w:eastAsiaTheme="minorEastAsia" w:hAnsiTheme="minorEastAsia"/>
          <w:sz w:val="24"/>
        </w:rPr>
        <w:t>在样品中加入560μl  96</w:t>
      </w:r>
      <w:r w:rsidR="00F36405" w:rsidRPr="00D7218A">
        <w:rPr>
          <w:rFonts w:asciiTheme="minorEastAsia" w:eastAsiaTheme="minorEastAsia" w:hAnsiTheme="minorEastAsia"/>
          <w:sz w:val="24"/>
        </w:rPr>
        <w:t>～</w:t>
      </w:r>
      <w:r w:rsidR="00622D01" w:rsidRPr="00D7218A">
        <w:rPr>
          <w:rFonts w:asciiTheme="minorEastAsia" w:eastAsiaTheme="minorEastAsia" w:hAnsiTheme="minorEastAsia"/>
          <w:sz w:val="24"/>
        </w:rPr>
        <w:t>100％的乙醇，</w:t>
      </w:r>
      <w:r w:rsidR="00C36D9E" w:rsidRPr="00D7218A">
        <w:rPr>
          <w:rFonts w:asciiTheme="minorEastAsia" w:eastAsiaTheme="minorEastAsia" w:hAnsiTheme="minorEastAsia"/>
          <w:sz w:val="24"/>
        </w:rPr>
        <w:t>轻轻的上下颠倒混匀10次</w:t>
      </w:r>
      <w:r w:rsidR="00622D01" w:rsidRPr="00D7218A">
        <w:rPr>
          <w:rFonts w:asciiTheme="minorEastAsia" w:eastAsiaTheme="minorEastAsia" w:hAnsiTheme="minorEastAsia"/>
          <w:sz w:val="24"/>
        </w:rPr>
        <w:t>，再简单离心。</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sidRPr="00D7218A">
        <w:rPr>
          <w:rFonts w:asciiTheme="minorEastAsia" w:eastAsiaTheme="minorEastAsia" w:hAnsiTheme="minorEastAsia"/>
          <w:bCs/>
          <w:kern w:val="0"/>
          <w:sz w:val="24"/>
        </w:rPr>
        <w:t>5.2.4</w:t>
      </w:r>
      <w:r w:rsidR="00622D01" w:rsidRPr="00D7218A">
        <w:rPr>
          <w:rFonts w:asciiTheme="minorEastAsia" w:eastAsiaTheme="minorEastAsia" w:hAnsiTheme="minorEastAsia"/>
          <w:sz w:val="24"/>
        </w:rPr>
        <w:t>小心将630</w:t>
      </w:r>
      <w:bookmarkStart w:id="11" w:name="OLE_LINK8"/>
      <w:r w:rsidR="00622D01" w:rsidRPr="00D7218A">
        <w:rPr>
          <w:rFonts w:asciiTheme="minorEastAsia" w:eastAsiaTheme="minorEastAsia" w:hAnsiTheme="minorEastAsia"/>
          <w:bCs/>
          <w:kern w:val="0"/>
          <w:sz w:val="24"/>
        </w:rPr>
        <w:t>μl</w:t>
      </w:r>
      <w:bookmarkEnd w:id="11"/>
      <w:r w:rsidR="00622D01" w:rsidRPr="00D7218A">
        <w:rPr>
          <w:rFonts w:asciiTheme="minorEastAsia" w:eastAsiaTheme="minorEastAsia" w:hAnsiTheme="minorEastAsia"/>
          <w:bCs/>
          <w:kern w:val="0"/>
          <w:sz w:val="24"/>
        </w:rPr>
        <w:t>液体加入</w:t>
      </w:r>
      <w:bookmarkStart w:id="12" w:name="OLE_LINK7"/>
      <w:proofErr w:type="spellStart"/>
      <w:r w:rsidR="00622D01" w:rsidRPr="00D7218A">
        <w:rPr>
          <w:rFonts w:asciiTheme="minorEastAsia" w:eastAsiaTheme="minorEastAsia" w:hAnsiTheme="minorEastAsia"/>
          <w:bCs/>
          <w:kern w:val="0"/>
          <w:sz w:val="24"/>
        </w:rPr>
        <w:t>QIAamp</w:t>
      </w:r>
      <w:proofErr w:type="spellEnd"/>
      <w:r w:rsidR="00622D01" w:rsidRPr="00D7218A">
        <w:rPr>
          <w:rFonts w:asciiTheme="minorEastAsia" w:eastAsiaTheme="minorEastAsia" w:hAnsiTheme="minorEastAsia"/>
          <w:bCs/>
          <w:kern w:val="0"/>
          <w:sz w:val="24"/>
        </w:rPr>
        <w:t>小柱</w:t>
      </w:r>
      <w:bookmarkEnd w:id="12"/>
      <w:r w:rsidR="00622D01" w:rsidRPr="00D7218A">
        <w:rPr>
          <w:rFonts w:asciiTheme="minorEastAsia" w:eastAsiaTheme="minorEastAsia" w:hAnsiTheme="minorEastAsia"/>
          <w:bCs/>
          <w:kern w:val="0"/>
          <w:sz w:val="24"/>
        </w:rPr>
        <w:t>中，</w:t>
      </w:r>
      <w:bookmarkStart w:id="13" w:name="OLE_LINK10"/>
      <w:r w:rsidR="00622D01" w:rsidRPr="00D7218A">
        <w:rPr>
          <w:rFonts w:asciiTheme="minorEastAsia" w:eastAsiaTheme="minorEastAsia" w:hAnsiTheme="minorEastAsia"/>
          <w:bCs/>
          <w:kern w:val="0"/>
          <w:sz w:val="24"/>
        </w:rPr>
        <w:t>盖好盖，</w:t>
      </w:r>
      <w:r w:rsidRPr="00D7218A">
        <w:rPr>
          <w:rFonts w:asciiTheme="minorEastAsia" w:eastAsiaTheme="minorEastAsia" w:hAnsiTheme="minorEastAsia"/>
          <w:bCs/>
          <w:kern w:val="0"/>
          <w:sz w:val="24"/>
        </w:rPr>
        <w:t xml:space="preserve"> </w:t>
      </w:r>
      <w:r w:rsidR="00622D01" w:rsidRPr="00D7218A">
        <w:rPr>
          <w:rFonts w:asciiTheme="minorEastAsia" w:eastAsiaTheme="minorEastAsia" w:hAnsiTheme="minorEastAsia"/>
          <w:bCs/>
          <w:kern w:val="0"/>
          <w:sz w:val="24"/>
        </w:rPr>
        <w:t>8000rpm/min</w:t>
      </w:r>
      <w:r w:rsidRPr="00D7218A">
        <w:rPr>
          <w:rFonts w:asciiTheme="minorEastAsia" w:eastAsiaTheme="minorEastAsia" w:hAnsiTheme="minorEastAsia"/>
          <w:bCs/>
          <w:kern w:val="0"/>
          <w:sz w:val="24"/>
        </w:rPr>
        <w:t>离心</w:t>
      </w:r>
      <w:r w:rsidR="00C36D9E" w:rsidRPr="00D7218A">
        <w:rPr>
          <w:rFonts w:asciiTheme="minorEastAsia" w:eastAsiaTheme="minorEastAsia" w:hAnsiTheme="minorEastAsia" w:hint="eastAsia"/>
          <w:bCs/>
          <w:kern w:val="0"/>
          <w:sz w:val="24"/>
        </w:rPr>
        <w:t>1min</w:t>
      </w:r>
      <w:bookmarkEnd w:id="13"/>
      <w:r w:rsidR="00622D01" w:rsidRPr="00D7218A">
        <w:rPr>
          <w:rFonts w:asciiTheme="minorEastAsia" w:eastAsiaTheme="minorEastAsia" w:hAnsiTheme="minorEastAsia"/>
          <w:bCs/>
          <w:kern w:val="0"/>
          <w:sz w:val="24"/>
        </w:rPr>
        <w:t>,</w:t>
      </w:r>
      <w:bookmarkStart w:id="14" w:name="OLE_LINK11"/>
      <w:r w:rsidR="00622D01" w:rsidRPr="00D7218A">
        <w:rPr>
          <w:rFonts w:asciiTheme="minorEastAsia" w:eastAsiaTheme="minorEastAsia" w:hAnsiTheme="minorEastAsia"/>
          <w:bCs/>
          <w:kern w:val="0"/>
          <w:sz w:val="24"/>
        </w:rPr>
        <w:t>弃去收集管，将柱子置于一新的2ml收集管上</w:t>
      </w:r>
      <w:bookmarkEnd w:id="14"/>
      <w:r w:rsidR="00622D01" w:rsidRPr="00D7218A">
        <w:rPr>
          <w:rFonts w:asciiTheme="minorEastAsia" w:eastAsiaTheme="minorEastAsia" w:hAnsiTheme="minorEastAsia"/>
          <w:bCs/>
          <w:kern w:val="0"/>
          <w:sz w:val="24"/>
        </w:rPr>
        <w:t>。</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sidRPr="00D7218A">
        <w:rPr>
          <w:rFonts w:asciiTheme="minorEastAsia" w:eastAsiaTheme="minorEastAsia" w:hAnsiTheme="minorEastAsia"/>
          <w:bCs/>
          <w:kern w:val="0"/>
          <w:sz w:val="24"/>
        </w:rPr>
        <w:t>5.2.5</w:t>
      </w:r>
      <w:r w:rsidR="00622D01" w:rsidRPr="00D7218A">
        <w:rPr>
          <w:rFonts w:asciiTheme="minorEastAsia" w:eastAsiaTheme="minorEastAsia" w:hAnsiTheme="minorEastAsia"/>
          <w:bCs/>
          <w:kern w:val="0"/>
          <w:sz w:val="24"/>
        </w:rPr>
        <w:t>打开</w:t>
      </w:r>
      <w:proofErr w:type="spellStart"/>
      <w:r w:rsidR="00622D01" w:rsidRPr="00D7218A">
        <w:rPr>
          <w:rFonts w:asciiTheme="minorEastAsia" w:eastAsiaTheme="minorEastAsia" w:hAnsiTheme="minorEastAsia"/>
          <w:bCs/>
          <w:kern w:val="0"/>
          <w:sz w:val="24"/>
        </w:rPr>
        <w:t>QIAamp</w:t>
      </w:r>
      <w:proofErr w:type="spellEnd"/>
      <w:r w:rsidR="00622D01" w:rsidRPr="00D7218A">
        <w:rPr>
          <w:rFonts w:asciiTheme="minorEastAsia" w:eastAsiaTheme="minorEastAsia" w:hAnsiTheme="minorEastAsia"/>
          <w:bCs/>
          <w:kern w:val="0"/>
          <w:sz w:val="24"/>
        </w:rPr>
        <w:t>小柱的盖子，重复步骤</w:t>
      </w:r>
      <w:r w:rsidRPr="00D7218A">
        <w:rPr>
          <w:rFonts w:asciiTheme="minorEastAsia" w:eastAsiaTheme="minorEastAsia" w:hAnsiTheme="minorEastAsia"/>
          <w:bCs/>
          <w:kern w:val="0"/>
          <w:sz w:val="24"/>
        </w:rPr>
        <w:t>5.2.4</w:t>
      </w:r>
      <w:r w:rsidR="00622D01" w:rsidRPr="00D7218A">
        <w:rPr>
          <w:rFonts w:asciiTheme="minorEastAsia" w:eastAsiaTheme="minorEastAsia" w:hAnsiTheme="minorEastAsia"/>
          <w:bCs/>
          <w:kern w:val="0"/>
          <w:sz w:val="24"/>
        </w:rPr>
        <w:t>，直至</w:t>
      </w:r>
      <w:r w:rsidR="00C36D9E" w:rsidRPr="00D7218A">
        <w:rPr>
          <w:rFonts w:asciiTheme="minorEastAsia" w:eastAsiaTheme="minorEastAsia" w:hAnsiTheme="minorEastAsia"/>
          <w:bCs/>
          <w:kern w:val="0"/>
          <w:sz w:val="24"/>
        </w:rPr>
        <w:t>完成全部</w:t>
      </w:r>
      <w:r w:rsidR="00622D01" w:rsidRPr="00D7218A">
        <w:rPr>
          <w:rFonts w:asciiTheme="minorEastAsia" w:eastAsiaTheme="minorEastAsia" w:hAnsiTheme="minorEastAsia"/>
          <w:bCs/>
          <w:kern w:val="0"/>
          <w:sz w:val="24"/>
        </w:rPr>
        <w:t>样品离心。</w:t>
      </w:r>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bCs/>
          <w:kern w:val="0"/>
          <w:sz w:val="24"/>
        </w:rPr>
      </w:pPr>
      <w:r w:rsidRPr="00D7218A">
        <w:rPr>
          <w:rFonts w:asciiTheme="minorEastAsia" w:eastAsiaTheme="minorEastAsia" w:hAnsiTheme="minorEastAsia"/>
          <w:bCs/>
          <w:kern w:val="0"/>
          <w:sz w:val="24"/>
        </w:rPr>
        <w:t>5.2.6</w:t>
      </w:r>
      <w:r w:rsidR="00622D01" w:rsidRPr="00D7218A">
        <w:rPr>
          <w:rFonts w:asciiTheme="minorEastAsia" w:eastAsiaTheme="minorEastAsia" w:hAnsiTheme="minorEastAsia"/>
          <w:bCs/>
          <w:kern w:val="0"/>
          <w:sz w:val="24"/>
        </w:rPr>
        <w:t>打开盖子，向柱中加入500</w:t>
      </w:r>
      <w:r w:rsidR="00622D01" w:rsidRPr="00D7218A">
        <w:rPr>
          <w:rFonts w:asciiTheme="minorEastAsia" w:eastAsiaTheme="minorEastAsia" w:hAnsiTheme="minorEastAsia"/>
          <w:sz w:val="24"/>
        </w:rPr>
        <w:t>μl AW1 缓冲液，</w:t>
      </w:r>
      <w:bookmarkStart w:id="15" w:name="OLE_LINK13"/>
      <w:r w:rsidR="00622D01" w:rsidRPr="00D7218A">
        <w:rPr>
          <w:rFonts w:asciiTheme="minorEastAsia" w:eastAsiaTheme="minorEastAsia" w:hAnsiTheme="minorEastAsia"/>
          <w:bCs/>
          <w:kern w:val="0"/>
          <w:sz w:val="24"/>
        </w:rPr>
        <w:t>盖好盖，</w:t>
      </w:r>
      <w:bookmarkStart w:id="16" w:name="OLE_LINK17"/>
      <w:r w:rsidRPr="00D7218A">
        <w:rPr>
          <w:rFonts w:asciiTheme="minorEastAsia" w:eastAsiaTheme="minorEastAsia" w:hAnsiTheme="minorEastAsia"/>
          <w:bCs/>
          <w:kern w:val="0"/>
          <w:sz w:val="24"/>
        </w:rPr>
        <w:t xml:space="preserve"> </w:t>
      </w:r>
      <w:r w:rsidR="00622D01" w:rsidRPr="00D7218A">
        <w:rPr>
          <w:rFonts w:asciiTheme="minorEastAsia" w:eastAsiaTheme="minorEastAsia" w:hAnsiTheme="minorEastAsia"/>
          <w:bCs/>
          <w:kern w:val="0"/>
          <w:sz w:val="24"/>
        </w:rPr>
        <w:t>8000rpm/min</w:t>
      </w:r>
      <w:r w:rsidRPr="00D7218A">
        <w:rPr>
          <w:rFonts w:asciiTheme="minorEastAsia" w:eastAsiaTheme="minorEastAsia" w:hAnsiTheme="minorEastAsia"/>
          <w:bCs/>
          <w:kern w:val="0"/>
          <w:sz w:val="24"/>
        </w:rPr>
        <w:t>离心1</w:t>
      </w:r>
      <w:r w:rsidR="00622D01" w:rsidRPr="00D7218A">
        <w:rPr>
          <w:rFonts w:asciiTheme="minorEastAsia" w:eastAsiaTheme="minorEastAsia" w:hAnsiTheme="minorEastAsia"/>
          <w:bCs/>
          <w:kern w:val="0"/>
          <w:sz w:val="24"/>
        </w:rPr>
        <w:t>min</w:t>
      </w:r>
      <w:bookmarkEnd w:id="15"/>
      <w:r w:rsidR="00622D01" w:rsidRPr="00D7218A">
        <w:rPr>
          <w:rFonts w:asciiTheme="minorEastAsia" w:eastAsiaTheme="minorEastAsia" w:hAnsiTheme="minorEastAsia"/>
          <w:bCs/>
          <w:kern w:val="0"/>
          <w:sz w:val="24"/>
        </w:rPr>
        <w:t>，</w:t>
      </w:r>
      <w:bookmarkEnd w:id="16"/>
      <w:r w:rsidR="00622D01" w:rsidRPr="00D7218A">
        <w:rPr>
          <w:rFonts w:asciiTheme="minorEastAsia" w:eastAsiaTheme="minorEastAsia" w:hAnsiTheme="minorEastAsia"/>
          <w:bCs/>
          <w:kern w:val="0"/>
          <w:sz w:val="24"/>
        </w:rPr>
        <w:t>弃去收集管，</w:t>
      </w:r>
      <w:bookmarkStart w:id="17" w:name="OLE_LINK14"/>
      <w:r w:rsidR="00622D01" w:rsidRPr="00D7218A">
        <w:rPr>
          <w:rFonts w:asciiTheme="minorEastAsia" w:eastAsiaTheme="minorEastAsia" w:hAnsiTheme="minorEastAsia"/>
          <w:bCs/>
          <w:kern w:val="0"/>
          <w:sz w:val="24"/>
        </w:rPr>
        <w:t>将柱子置于一新的2ml收集管上</w:t>
      </w:r>
      <w:bookmarkEnd w:id="17"/>
      <w:r w:rsidR="00622D01" w:rsidRPr="00D7218A">
        <w:rPr>
          <w:rFonts w:asciiTheme="minorEastAsia" w:eastAsiaTheme="minorEastAsia" w:hAnsiTheme="minorEastAsia"/>
          <w:bCs/>
          <w:kern w:val="0"/>
          <w:sz w:val="24"/>
        </w:rPr>
        <w:t>。</w:t>
      </w:r>
    </w:p>
    <w:p w:rsidR="00C36D9E"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bCs/>
          <w:kern w:val="0"/>
          <w:sz w:val="24"/>
        </w:rPr>
      </w:pPr>
      <w:r w:rsidRPr="00D7218A">
        <w:rPr>
          <w:rFonts w:asciiTheme="minorEastAsia" w:eastAsiaTheme="minorEastAsia" w:hAnsiTheme="minorEastAsia"/>
          <w:bCs/>
          <w:kern w:val="0"/>
          <w:sz w:val="24"/>
        </w:rPr>
        <w:t>5.2.7</w:t>
      </w:r>
      <w:r w:rsidR="00622D01" w:rsidRPr="00D7218A">
        <w:rPr>
          <w:rFonts w:asciiTheme="minorEastAsia" w:eastAsiaTheme="minorEastAsia" w:hAnsiTheme="minorEastAsia"/>
          <w:bCs/>
          <w:kern w:val="0"/>
          <w:sz w:val="24"/>
        </w:rPr>
        <w:t>打开盖子，加入500</w:t>
      </w:r>
      <w:bookmarkStart w:id="18" w:name="OLE_LINK16"/>
      <w:r w:rsidR="00622D01" w:rsidRPr="00D7218A">
        <w:rPr>
          <w:rFonts w:asciiTheme="minorEastAsia" w:eastAsiaTheme="minorEastAsia" w:hAnsiTheme="minorEastAsia"/>
          <w:sz w:val="24"/>
        </w:rPr>
        <w:t>μl</w:t>
      </w:r>
      <w:bookmarkEnd w:id="18"/>
      <w:r w:rsidR="00715C0B" w:rsidRPr="00D7218A">
        <w:rPr>
          <w:rFonts w:asciiTheme="minorEastAsia" w:eastAsiaTheme="minorEastAsia" w:hAnsiTheme="minorEastAsia" w:hint="eastAsia"/>
          <w:sz w:val="24"/>
        </w:rPr>
        <w:t xml:space="preserve"> </w:t>
      </w:r>
      <w:r w:rsidR="00622D01" w:rsidRPr="00D7218A">
        <w:rPr>
          <w:rFonts w:asciiTheme="minorEastAsia" w:eastAsiaTheme="minorEastAsia" w:hAnsiTheme="minorEastAsia"/>
          <w:sz w:val="24"/>
        </w:rPr>
        <w:t>AW2 缓冲液，</w:t>
      </w:r>
      <w:r w:rsidR="00622D01" w:rsidRPr="00D7218A">
        <w:rPr>
          <w:rFonts w:asciiTheme="minorEastAsia" w:eastAsiaTheme="minorEastAsia" w:hAnsiTheme="minorEastAsia"/>
          <w:bCs/>
          <w:kern w:val="0"/>
          <w:sz w:val="24"/>
        </w:rPr>
        <w:t>盖好盖，14000rpm/min</w:t>
      </w:r>
      <w:r w:rsidR="00715C0B" w:rsidRPr="00D7218A">
        <w:rPr>
          <w:rFonts w:asciiTheme="minorEastAsia" w:eastAsiaTheme="minorEastAsia" w:hAnsiTheme="minorEastAsia"/>
          <w:bCs/>
          <w:kern w:val="0"/>
          <w:sz w:val="24"/>
        </w:rPr>
        <w:t>离心</w:t>
      </w:r>
      <w:r w:rsidR="00622D01" w:rsidRPr="00D7218A">
        <w:rPr>
          <w:rFonts w:asciiTheme="minorEastAsia" w:eastAsiaTheme="minorEastAsia" w:hAnsiTheme="minorEastAsia"/>
          <w:bCs/>
          <w:kern w:val="0"/>
          <w:sz w:val="24"/>
        </w:rPr>
        <w:t>3min。</w:t>
      </w:r>
      <w:bookmarkStart w:id="19" w:name="OLE_LINK15"/>
    </w:p>
    <w:p w:rsidR="00622D01" w:rsidRPr="00D7218A" w:rsidRDefault="00375FF5" w:rsidP="00622D01">
      <w:pPr>
        <w:autoSpaceDE w:val="0"/>
        <w:autoSpaceDN w:val="0"/>
        <w:adjustRightInd w:val="0"/>
        <w:snapToGrid w:val="0"/>
        <w:spacing w:line="360" w:lineRule="auto"/>
        <w:ind w:firstLineChars="200" w:firstLine="480"/>
        <w:jc w:val="left"/>
        <w:rPr>
          <w:rFonts w:asciiTheme="minorEastAsia" w:eastAsiaTheme="minorEastAsia" w:hAnsiTheme="minorEastAsia"/>
          <w:bCs/>
          <w:kern w:val="0"/>
          <w:sz w:val="24"/>
        </w:rPr>
      </w:pPr>
      <w:r w:rsidRPr="00D7218A">
        <w:rPr>
          <w:rFonts w:asciiTheme="minorEastAsia" w:eastAsiaTheme="minorEastAsia" w:hAnsiTheme="minorEastAsia"/>
          <w:bCs/>
          <w:kern w:val="0"/>
          <w:sz w:val="24"/>
        </w:rPr>
        <w:lastRenderedPageBreak/>
        <w:t>5.2.8</w:t>
      </w:r>
      <w:r w:rsidR="00622D01" w:rsidRPr="00D7218A">
        <w:rPr>
          <w:rFonts w:asciiTheme="minorEastAsia" w:eastAsiaTheme="minorEastAsia" w:hAnsiTheme="minorEastAsia"/>
          <w:bCs/>
          <w:kern w:val="0"/>
          <w:sz w:val="24"/>
        </w:rPr>
        <w:t>将柱子置于一新的2ml收</w:t>
      </w:r>
      <w:bookmarkEnd w:id="19"/>
      <w:r w:rsidR="00622D01" w:rsidRPr="00D7218A">
        <w:rPr>
          <w:rFonts w:asciiTheme="minorEastAsia" w:eastAsiaTheme="minorEastAsia" w:hAnsiTheme="minorEastAsia"/>
          <w:bCs/>
          <w:kern w:val="0"/>
          <w:sz w:val="24"/>
        </w:rPr>
        <w:t>集管上，</w:t>
      </w:r>
      <w:proofErr w:type="gramStart"/>
      <w:r w:rsidR="00622D01" w:rsidRPr="00D7218A">
        <w:rPr>
          <w:rFonts w:asciiTheme="minorEastAsia" w:eastAsiaTheme="minorEastAsia" w:hAnsiTheme="minorEastAsia"/>
          <w:bCs/>
          <w:kern w:val="0"/>
          <w:sz w:val="24"/>
        </w:rPr>
        <w:t>空离</w:t>
      </w:r>
      <w:proofErr w:type="gramEnd"/>
      <w:r w:rsidR="00622D01" w:rsidRPr="00D7218A">
        <w:rPr>
          <w:rFonts w:asciiTheme="minorEastAsia" w:eastAsiaTheme="minorEastAsia" w:hAnsiTheme="minorEastAsia"/>
          <w:bCs/>
          <w:kern w:val="0"/>
          <w:sz w:val="24"/>
        </w:rPr>
        <w:t>1min。</w:t>
      </w:r>
    </w:p>
    <w:p w:rsidR="004A7A60" w:rsidRPr="00D7218A" w:rsidRDefault="00375FF5">
      <w:pPr>
        <w:snapToGrid w:val="0"/>
        <w:spacing w:line="360" w:lineRule="auto"/>
        <w:ind w:firstLineChars="200" w:firstLine="480"/>
        <w:rPr>
          <w:rFonts w:asciiTheme="minorEastAsia" w:eastAsiaTheme="minorEastAsia" w:hAnsiTheme="minorEastAsia"/>
          <w:kern w:val="0"/>
          <w:sz w:val="24"/>
        </w:rPr>
      </w:pPr>
      <w:bookmarkStart w:id="20" w:name="OLE_LINK12"/>
      <w:r w:rsidRPr="00D7218A">
        <w:rPr>
          <w:rFonts w:asciiTheme="minorEastAsia" w:eastAsiaTheme="minorEastAsia" w:hAnsiTheme="minorEastAsia"/>
          <w:bCs/>
          <w:kern w:val="0"/>
          <w:sz w:val="24"/>
        </w:rPr>
        <w:t>5.2.9</w:t>
      </w:r>
      <w:r w:rsidR="00622D01" w:rsidRPr="00D7218A">
        <w:rPr>
          <w:rFonts w:asciiTheme="minorEastAsia" w:eastAsiaTheme="minorEastAsia" w:hAnsiTheme="minorEastAsia"/>
          <w:bCs/>
          <w:kern w:val="0"/>
          <w:sz w:val="24"/>
        </w:rPr>
        <w:t>将柱子置于一新的1.5ml离心管上，加入</w:t>
      </w:r>
      <w:r w:rsidR="00622D01" w:rsidRPr="00D7218A">
        <w:rPr>
          <w:rFonts w:asciiTheme="minorEastAsia" w:eastAsiaTheme="minorEastAsia" w:hAnsiTheme="minorEastAsia" w:hint="eastAsia"/>
          <w:bCs/>
          <w:kern w:val="0"/>
          <w:sz w:val="24"/>
        </w:rPr>
        <w:t>5</w:t>
      </w:r>
      <w:r w:rsidR="00622D01" w:rsidRPr="00D7218A">
        <w:rPr>
          <w:rFonts w:asciiTheme="minorEastAsia" w:eastAsiaTheme="minorEastAsia" w:hAnsiTheme="minorEastAsia"/>
          <w:bCs/>
          <w:kern w:val="0"/>
          <w:sz w:val="24"/>
        </w:rPr>
        <w:t>0</w:t>
      </w:r>
      <w:r w:rsidR="00622D01" w:rsidRPr="00D7218A">
        <w:rPr>
          <w:rFonts w:asciiTheme="minorEastAsia" w:eastAsiaTheme="minorEastAsia" w:hAnsiTheme="minorEastAsia"/>
          <w:sz w:val="24"/>
        </w:rPr>
        <w:t>μl AVE洗脱缓冲液，室温孵育1min,</w:t>
      </w:r>
      <w:r w:rsidR="00622D01" w:rsidRPr="00D7218A">
        <w:rPr>
          <w:rFonts w:asciiTheme="minorEastAsia" w:eastAsiaTheme="minorEastAsia" w:hAnsiTheme="minorEastAsia"/>
          <w:bCs/>
          <w:kern w:val="0"/>
          <w:sz w:val="24"/>
        </w:rPr>
        <w:t>离心8000rpm/min 1min</w:t>
      </w:r>
      <w:bookmarkEnd w:id="20"/>
      <w:r w:rsidR="00622D01" w:rsidRPr="00D7218A">
        <w:rPr>
          <w:rFonts w:asciiTheme="minorEastAsia" w:eastAsiaTheme="minorEastAsia" w:hAnsiTheme="minorEastAsia" w:hint="eastAsia"/>
          <w:bCs/>
          <w:kern w:val="0"/>
          <w:sz w:val="24"/>
        </w:rPr>
        <w:t>。</w:t>
      </w:r>
      <w:r w:rsidR="00622D01" w:rsidRPr="00D7218A">
        <w:rPr>
          <w:rFonts w:asciiTheme="minorEastAsia" w:eastAsiaTheme="minorEastAsia" w:hAnsiTheme="minorEastAsia"/>
          <w:kern w:val="0"/>
          <w:sz w:val="24"/>
        </w:rPr>
        <w:t>离心液即</w:t>
      </w:r>
      <w:r w:rsidR="00622D01" w:rsidRPr="00D7218A">
        <w:rPr>
          <w:rFonts w:asciiTheme="minorEastAsia" w:eastAsiaTheme="minorEastAsia" w:hAnsiTheme="minorEastAsia" w:hint="eastAsia"/>
          <w:kern w:val="0"/>
          <w:sz w:val="24"/>
        </w:rPr>
        <w:t>为</w:t>
      </w:r>
      <w:r w:rsidR="00622D01" w:rsidRPr="00D7218A">
        <w:rPr>
          <w:rFonts w:asciiTheme="minorEastAsia" w:eastAsiaTheme="minorEastAsia" w:hAnsiTheme="minorEastAsia"/>
          <w:kern w:val="0"/>
          <w:sz w:val="24"/>
        </w:rPr>
        <w:t>病毒RNA，立即</w:t>
      </w:r>
      <w:r w:rsidR="00622D01" w:rsidRPr="00D7218A">
        <w:rPr>
          <w:rFonts w:asciiTheme="minorEastAsia" w:eastAsiaTheme="minorEastAsia" w:hAnsiTheme="minorEastAsia" w:hint="eastAsia"/>
          <w:kern w:val="0"/>
          <w:sz w:val="24"/>
        </w:rPr>
        <w:t>检测</w:t>
      </w:r>
      <w:r w:rsidR="00622D01" w:rsidRPr="00D7218A">
        <w:rPr>
          <w:rFonts w:asciiTheme="minorEastAsia" w:eastAsiaTheme="minorEastAsia" w:hAnsiTheme="minorEastAsia"/>
          <w:kern w:val="0"/>
          <w:sz w:val="24"/>
        </w:rPr>
        <w:t>或-70℃以下保存。</w:t>
      </w:r>
    </w:p>
    <w:p w:rsidR="004A7A60" w:rsidRPr="00D7218A" w:rsidRDefault="00070665">
      <w:pPr>
        <w:snapToGrid w:val="0"/>
        <w:spacing w:line="360" w:lineRule="auto"/>
        <w:ind w:firstLineChars="200" w:firstLine="482"/>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5</w:t>
      </w:r>
      <w:r w:rsidR="00622D01" w:rsidRPr="00D7218A">
        <w:rPr>
          <w:rFonts w:asciiTheme="minorEastAsia" w:eastAsiaTheme="minorEastAsia" w:hAnsiTheme="minorEastAsia" w:cs="宋体" w:hint="eastAsia"/>
          <w:b/>
          <w:kern w:val="0"/>
          <w:sz w:val="24"/>
          <w:lang w:val="zh-CN"/>
        </w:rPr>
        <w:t>.</w:t>
      </w:r>
      <w:r w:rsidR="008E0E0E" w:rsidRPr="00D7218A">
        <w:rPr>
          <w:rFonts w:asciiTheme="minorEastAsia" w:eastAsiaTheme="minorEastAsia" w:hAnsiTheme="minorEastAsia" w:cs="宋体" w:hint="eastAsia"/>
          <w:b/>
          <w:kern w:val="0"/>
          <w:sz w:val="24"/>
          <w:lang w:val="zh-CN"/>
        </w:rPr>
        <w:t>3</w:t>
      </w:r>
      <w:r w:rsidR="00622D01" w:rsidRPr="00D7218A">
        <w:rPr>
          <w:rFonts w:asciiTheme="minorEastAsia" w:eastAsiaTheme="minorEastAsia" w:hAnsiTheme="minorEastAsia" w:cs="宋体" w:hint="eastAsia"/>
          <w:b/>
          <w:kern w:val="0"/>
          <w:sz w:val="24"/>
          <w:lang w:val="zh-CN"/>
        </w:rPr>
        <w:t>实时</w:t>
      </w:r>
      <w:r w:rsidR="0026587B" w:rsidRPr="00D7218A">
        <w:rPr>
          <w:rFonts w:asciiTheme="minorEastAsia" w:eastAsiaTheme="minorEastAsia" w:hAnsiTheme="minorEastAsia" w:cs="宋体" w:hint="eastAsia"/>
          <w:b/>
          <w:kern w:val="0"/>
          <w:sz w:val="24"/>
          <w:lang w:val="zh-CN"/>
        </w:rPr>
        <w:t>荧光</w:t>
      </w:r>
      <w:r w:rsidR="00622D01" w:rsidRPr="00D7218A">
        <w:rPr>
          <w:rFonts w:asciiTheme="minorEastAsia" w:eastAsiaTheme="minorEastAsia" w:hAnsiTheme="minorEastAsia" w:cs="宋体" w:hint="eastAsia"/>
          <w:b/>
          <w:kern w:val="0"/>
          <w:sz w:val="24"/>
          <w:lang w:val="zh-CN"/>
        </w:rPr>
        <w:t>定量RT-PCR法检测埃博拉病毒核酸</w:t>
      </w:r>
    </w:p>
    <w:p w:rsidR="009E28B5" w:rsidRPr="00D7218A" w:rsidRDefault="009E28B5" w:rsidP="009E28B5">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为增加</w:t>
      </w:r>
      <w:r w:rsidR="00AD06D2" w:rsidRPr="00D7218A">
        <w:rPr>
          <w:rFonts w:asciiTheme="minorEastAsia" w:eastAsiaTheme="minorEastAsia" w:hAnsiTheme="minorEastAsia" w:cs="宋体" w:hint="eastAsia"/>
          <w:kern w:val="0"/>
          <w:sz w:val="24"/>
          <w:lang w:val="zh-CN"/>
        </w:rPr>
        <w:t>埃博拉病毒核酸</w:t>
      </w:r>
      <w:r w:rsidRPr="00D7218A">
        <w:rPr>
          <w:rFonts w:asciiTheme="minorEastAsia" w:eastAsiaTheme="minorEastAsia" w:hAnsiTheme="minorEastAsia" w:cs="宋体" w:hint="eastAsia"/>
          <w:kern w:val="0"/>
          <w:sz w:val="24"/>
          <w:lang w:val="zh-CN"/>
        </w:rPr>
        <w:t>检测的敏感性和特异性，在用实时荧光定量 PCR 方法对标本进行检测时，</w:t>
      </w:r>
      <w:r w:rsidR="00AD06D2" w:rsidRPr="00D7218A">
        <w:rPr>
          <w:rFonts w:asciiTheme="minorEastAsia" w:eastAsiaTheme="minorEastAsia" w:hAnsiTheme="minorEastAsia" w:cs="宋体" w:hint="eastAsia"/>
          <w:kern w:val="0"/>
          <w:sz w:val="24"/>
          <w:lang w:val="zh-CN"/>
        </w:rPr>
        <w:t>应</w:t>
      </w:r>
      <w:r w:rsidRPr="00D7218A">
        <w:rPr>
          <w:rFonts w:asciiTheme="minorEastAsia" w:eastAsiaTheme="minorEastAsia" w:hAnsiTheme="minorEastAsia" w:cs="宋体" w:hint="eastAsia"/>
          <w:kern w:val="0"/>
          <w:sz w:val="24"/>
          <w:lang w:val="zh-CN"/>
        </w:rPr>
        <w:t>采用针对</w:t>
      </w:r>
      <w:r w:rsidR="00AD06D2" w:rsidRPr="00D7218A">
        <w:rPr>
          <w:rFonts w:asciiTheme="minorEastAsia" w:eastAsiaTheme="minorEastAsia" w:hAnsiTheme="minorEastAsia" w:cs="宋体" w:hint="eastAsia"/>
          <w:kern w:val="0"/>
          <w:sz w:val="24"/>
          <w:lang w:val="zh-CN"/>
        </w:rPr>
        <w:t>埃博拉</w:t>
      </w:r>
      <w:r w:rsidRPr="00D7218A">
        <w:rPr>
          <w:rFonts w:asciiTheme="minorEastAsia" w:eastAsiaTheme="minorEastAsia" w:hAnsiTheme="minorEastAsia" w:cs="宋体" w:hint="eastAsia"/>
          <w:kern w:val="0"/>
          <w:sz w:val="24"/>
          <w:lang w:val="zh-CN"/>
        </w:rPr>
        <w:t>病毒2个不同</w:t>
      </w:r>
      <w:r w:rsidR="00AD06D2" w:rsidRPr="00D7218A">
        <w:rPr>
          <w:rFonts w:asciiTheme="minorEastAsia" w:eastAsiaTheme="minorEastAsia" w:hAnsiTheme="minorEastAsia" w:cs="宋体" w:hint="eastAsia"/>
          <w:kern w:val="0"/>
          <w:sz w:val="24"/>
          <w:lang w:val="zh-CN"/>
        </w:rPr>
        <w:t>的</w:t>
      </w:r>
      <w:r w:rsidRPr="00D7218A">
        <w:rPr>
          <w:rFonts w:asciiTheme="minorEastAsia" w:eastAsiaTheme="minorEastAsia" w:hAnsiTheme="minorEastAsia" w:cs="宋体" w:hint="eastAsia"/>
          <w:kern w:val="0"/>
          <w:sz w:val="24"/>
          <w:lang w:val="zh-CN"/>
        </w:rPr>
        <w:t>基因同时进行检测，可采用并行的单</w:t>
      </w:r>
      <w:r w:rsidR="00AD06D2" w:rsidRPr="00D7218A">
        <w:rPr>
          <w:rFonts w:asciiTheme="minorEastAsia" w:eastAsiaTheme="minorEastAsia" w:hAnsiTheme="minorEastAsia" w:cs="宋体" w:hint="eastAsia"/>
          <w:kern w:val="0"/>
          <w:sz w:val="24"/>
          <w:lang w:val="zh-CN"/>
        </w:rPr>
        <w:t>重PCR或</w:t>
      </w:r>
      <w:r w:rsidRPr="00D7218A">
        <w:rPr>
          <w:rFonts w:asciiTheme="minorEastAsia" w:eastAsiaTheme="minorEastAsia" w:hAnsiTheme="minorEastAsia" w:cs="宋体" w:hint="eastAsia"/>
          <w:kern w:val="0"/>
          <w:sz w:val="24"/>
          <w:lang w:val="zh-CN"/>
        </w:rPr>
        <w:t>多</w:t>
      </w:r>
      <w:r w:rsidR="00AD06D2" w:rsidRPr="00D7218A">
        <w:rPr>
          <w:rFonts w:asciiTheme="minorEastAsia" w:eastAsiaTheme="minorEastAsia" w:hAnsiTheme="minorEastAsia" w:cs="宋体" w:hint="eastAsia"/>
          <w:kern w:val="0"/>
          <w:sz w:val="24"/>
          <w:lang w:val="zh-CN"/>
        </w:rPr>
        <w:t>重PCR方法进行</w:t>
      </w:r>
      <w:r w:rsidRPr="00D7218A">
        <w:rPr>
          <w:rFonts w:asciiTheme="minorEastAsia" w:eastAsiaTheme="minorEastAsia" w:hAnsiTheme="minorEastAsia" w:cs="宋体" w:hint="eastAsia"/>
          <w:kern w:val="0"/>
          <w:sz w:val="24"/>
          <w:lang w:val="zh-CN"/>
        </w:rPr>
        <w:t>检测。</w:t>
      </w:r>
    </w:p>
    <w:p w:rsidR="00622D01" w:rsidRPr="00D7218A" w:rsidRDefault="00070665" w:rsidP="002B512A">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5</w:t>
      </w:r>
      <w:r w:rsidR="00622D01" w:rsidRPr="00D7218A">
        <w:rPr>
          <w:rFonts w:asciiTheme="minorEastAsia" w:eastAsiaTheme="minorEastAsia" w:hAnsiTheme="minorEastAsia" w:cs="宋体" w:hint="eastAsia"/>
          <w:kern w:val="0"/>
          <w:sz w:val="24"/>
          <w:lang w:val="zh-CN"/>
        </w:rPr>
        <w:t>.</w:t>
      </w:r>
      <w:r w:rsidR="008E0E0E" w:rsidRPr="00D7218A">
        <w:rPr>
          <w:rFonts w:asciiTheme="minorEastAsia" w:eastAsiaTheme="minorEastAsia" w:hAnsiTheme="minorEastAsia" w:cs="宋体" w:hint="eastAsia"/>
          <w:kern w:val="0"/>
          <w:sz w:val="24"/>
          <w:lang w:val="zh-CN"/>
        </w:rPr>
        <w:t>3</w:t>
      </w:r>
      <w:r w:rsidR="00622D01" w:rsidRPr="00D7218A">
        <w:rPr>
          <w:rFonts w:asciiTheme="minorEastAsia" w:eastAsiaTheme="minorEastAsia" w:hAnsiTheme="minorEastAsia" w:cs="宋体" w:hint="eastAsia"/>
          <w:kern w:val="0"/>
          <w:sz w:val="24"/>
          <w:lang w:val="zh-CN"/>
        </w:rPr>
        <w:t>.1</w:t>
      </w:r>
      <w:r w:rsidR="00AD06D2" w:rsidRPr="00D7218A">
        <w:rPr>
          <w:rFonts w:asciiTheme="minorEastAsia" w:eastAsiaTheme="minorEastAsia" w:hAnsiTheme="minorEastAsia" w:cs="宋体" w:hint="eastAsia"/>
          <w:kern w:val="0"/>
          <w:sz w:val="24"/>
          <w:lang w:val="zh-CN"/>
        </w:rPr>
        <w:t>单重PCR</w:t>
      </w:r>
      <w:r w:rsidR="007D0729" w:rsidRPr="00D7218A">
        <w:rPr>
          <w:rFonts w:asciiTheme="minorEastAsia" w:eastAsiaTheme="minorEastAsia" w:hAnsiTheme="minorEastAsia" w:cs="宋体" w:hint="eastAsia"/>
          <w:kern w:val="0"/>
          <w:sz w:val="24"/>
          <w:lang w:val="zh-CN"/>
        </w:rPr>
        <w:t>参考</w:t>
      </w:r>
      <w:r w:rsidR="00622D01" w:rsidRPr="00D7218A">
        <w:rPr>
          <w:rFonts w:asciiTheme="minorEastAsia" w:eastAsiaTheme="minorEastAsia" w:hAnsiTheme="minorEastAsia" w:cs="宋体" w:hint="eastAsia"/>
          <w:kern w:val="0"/>
          <w:sz w:val="24"/>
          <w:lang w:val="zh-CN"/>
        </w:rPr>
        <w:t>引物与探针</w:t>
      </w:r>
    </w:p>
    <w:tbl>
      <w:tblPr>
        <w:tblW w:w="8091" w:type="dxa"/>
        <w:tblInd w:w="97" w:type="dxa"/>
        <w:tblLayout w:type="fixed"/>
        <w:tblLook w:val="04A0" w:firstRow="1" w:lastRow="0" w:firstColumn="1" w:lastColumn="0" w:noHBand="0" w:noVBand="1"/>
      </w:tblPr>
      <w:tblGrid>
        <w:gridCol w:w="2421"/>
        <w:gridCol w:w="3827"/>
        <w:gridCol w:w="1843"/>
      </w:tblGrid>
      <w:tr w:rsidR="00622D01" w:rsidRPr="00D7218A" w:rsidTr="00821EBB">
        <w:trPr>
          <w:cantSplit/>
          <w:trHeight w:val="270"/>
        </w:trPr>
        <w:tc>
          <w:tcPr>
            <w:tcW w:w="2421" w:type="dxa"/>
            <w:tcBorders>
              <w:top w:val="single" w:sz="4" w:space="0" w:color="auto"/>
              <w:left w:val="nil"/>
              <w:bottom w:val="single" w:sz="4" w:space="0" w:color="auto"/>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引物/探针</w:t>
            </w:r>
          </w:p>
        </w:tc>
        <w:tc>
          <w:tcPr>
            <w:tcW w:w="3827" w:type="dxa"/>
            <w:tcBorders>
              <w:top w:val="single" w:sz="4" w:space="0" w:color="auto"/>
              <w:left w:val="nil"/>
              <w:bottom w:val="single" w:sz="4" w:space="0" w:color="auto"/>
              <w:right w:val="nil"/>
            </w:tcBorders>
            <w:shd w:val="clear" w:color="auto" w:fill="F2F2F2"/>
            <w:noWrap/>
            <w:vAlign w:val="center"/>
            <w:hideMark/>
          </w:tcPr>
          <w:p w:rsidR="00111B7B" w:rsidRDefault="00622D01" w:rsidP="003232ED">
            <w:pPr>
              <w:widowControl/>
              <w:jc w:val="center"/>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序列</w:t>
            </w:r>
          </w:p>
        </w:tc>
        <w:tc>
          <w:tcPr>
            <w:tcW w:w="1843" w:type="dxa"/>
            <w:tcBorders>
              <w:top w:val="single" w:sz="4" w:space="0" w:color="auto"/>
              <w:left w:val="nil"/>
              <w:bottom w:val="single" w:sz="4" w:space="0" w:color="auto"/>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荧光标记</w:t>
            </w:r>
          </w:p>
        </w:tc>
      </w:tr>
      <w:tr w:rsidR="009E28B5" w:rsidRPr="00D7218A" w:rsidTr="00235ED5">
        <w:trPr>
          <w:cantSplit/>
          <w:trHeight w:val="270"/>
        </w:trPr>
        <w:tc>
          <w:tcPr>
            <w:tcW w:w="8091" w:type="dxa"/>
            <w:gridSpan w:val="3"/>
            <w:tcBorders>
              <w:top w:val="single" w:sz="4" w:space="0" w:color="auto"/>
              <w:left w:val="nil"/>
              <w:right w:val="nil"/>
            </w:tcBorders>
            <w:shd w:val="clear" w:color="auto" w:fill="auto"/>
            <w:noWrap/>
            <w:vAlign w:val="center"/>
            <w:hideMark/>
          </w:tcPr>
          <w:p w:rsidR="00111B7B" w:rsidRDefault="009E28B5" w:rsidP="003232ED">
            <w:pPr>
              <w:widowControl/>
              <w:jc w:val="center"/>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检测埃博拉病毒核蛋白的</w:t>
            </w:r>
            <w:r w:rsidRPr="00D7218A">
              <w:rPr>
                <w:rFonts w:asciiTheme="minorEastAsia" w:eastAsiaTheme="minorEastAsia" w:hAnsiTheme="minorEastAsia" w:hint="eastAsia"/>
                <w:color w:val="000000"/>
                <w:kern w:val="0"/>
                <w:sz w:val="24"/>
              </w:rPr>
              <w:t>引物</w:t>
            </w:r>
            <w:r w:rsidR="002B512A">
              <w:rPr>
                <w:rFonts w:asciiTheme="minorEastAsia" w:eastAsiaTheme="minorEastAsia" w:hAnsiTheme="minorEastAsia" w:hint="eastAsia"/>
                <w:color w:val="000000"/>
                <w:kern w:val="0"/>
                <w:sz w:val="24"/>
              </w:rPr>
              <w:t>和</w:t>
            </w:r>
            <w:r w:rsidRPr="00D7218A">
              <w:rPr>
                <w:rFonts w:asciiTheme="minorEastAsia" w:eastAsiaTheme="minorEastAsia" w:hAnsiTheme="minorEastAsia"/>
                <w:color w:val="000000"/>
                <w:kern w:val="0"/>
                <w:sz w:val="24"/>
              </w:rPr>
              <w:t>探针</w:t>
            </w:r>
          </w:p>
        </w:tc>
      </w:tr>
      <w:tr w:rsidR="00622D01" w:rsidRPr="00D7218A" w:rsidTr="00821EBB">
        <w:trPr>
          <w:cantSplit/>
          <w:trHeight w:val="285"/>
        </w:trPr>
        <w:tc>
          <w:tcPr>
            <w:tcW w:w="2421" w:type="dxa"/>
            <w:tcBorders>
              <w:left w:val="nil"/>
              <w:bottom w:val="nil"/>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sz w:val="24"/>
              </w:rPr>
              <w:t>ZEBO</w:t>
            </w:r>
            <w:r w:rsidRPr="00D7218A">
              <w:rPr>
                <w:rFonts w:asciiTheme="minorEastAsia" w:eastAsiaTheme="minorEastAsia" w:hAnsiTheme="minorEastAsia" w:hint="eastAsia"/>
                <w:sz w:val="24"/>
              </w:rPr>
              <w:t>NP</w:t>
            </w:r>
            <w:r w:rsidR="00622D01" w:rsidRPr="00D7218A">
              <w:rPr>
                <w:rFonts w:asciiTheme="minorEastAsia" w:eastAsiaTheme="minorEastAsia" w:hAnsiTheme="minorEastAsia"/>
                <w:sz w:val="24"/>
              </w:rPr>
              <w:t>-F</w:t>
            </w:r>
          </w:p>
        </w:tc>
        <w:tc>
          <w:tcPr>
            <w:tcW w:w="3827" w:type="dxa"/>
            <w:tcBorders>
              <w:left w:val="nil"/>
              <w:bottom w:val="nil"/>
              <w:right w:val="nil"/>
            </w:tcBorders>
            <w:shd w:val="clear" w:color="auto" w:fill="F2F2F2"/>
            <w:noWrap/>
            <w:vAlign w:val="center"/>
            <w:hideMark/>
          </w:tcPr>
          <w:p w:rsidR="00622D01" w:rsidRPr="00D7218A" w:rsidRDefault="00622D01" w:rsidP="008B5D7B">
            <w:pPr>
              <w:rPr>
                <w:rFonts w:asciiTheme="minorEastAsia" w:eastAsiaTheme="minorEastAsia" w:hAnsiTheme="minorEastAsia"/>
                <w:sz w:val="24"/>
              </w:rPr>
            </w:pPr>
            <w:r w:rsidRPr="00D7218A">
              <w:rPr>
                <w:rFonts w:asciiTheme="minorEastAsia" w:eastAsiaTheme="minorEastAsia" w:hAnsiTheme="minorEastAsia"/>
                <w:sz w:val="24"/>
              </w:rPr>
              <w:t>CGCCGAGTCTCACTGAATCTG</w:t>
            </w:r>
          </w:p>
        </w:tc>
        <w:tc>
          <w:tcPr>
            <w:tcW w:w="1843" w:type="dxa"/>
            <w:tcBorders>
              <w:left w:val="nil"/>
              <w:bottom w:val="nil"/>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p>
        </w:tc>
      </w:tr>
      <w:tr w:rsidR="00622D01" w:rsidRPr="00D7218A" w:rsidTr="00821EBB">
        <w:trPr>
          <w:cantSplit/>
          <w:trHeight w:val="285"/>
        </w:trPr>
        <w:tc>
          <w:tcPr>
            <w:tcW w:w="2421" w:type="dxa"/>
            <w:tcBorders>
              <w:top w:val="nil"/>
              <w:left w:val="nil"/>
              <w:bottom w:val="nil"/>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sz w:val="24"/>
              </w:rPr>
              <w:t>ZEBO</w:t>
            </w:r>
            <w:r w:rsidRPr="00D7218A">
              <w:rPr>
                <w:rFonts w:asciiTheme="minorEastAsia" w:eastAsiaTheme="minorEastAsia" w:hAnsiTheme="minorEastAsia" w:hint="eastAsia"/>
                <w:sz w:val="24"/>
              </w:rPr>
              <w:t>NP</w:t>
            </w:r>
            <w:r w:rsidR="00622D01" w:rsidRPr="00D7218A">
              <w:rPr>
                <w:rFonts w:asciiTheme="minorEastAsia" w:eastAsiaTheme="minorEastAsia" w:hAnsiTheme="minorEastAsia"/>
                <w:sz w:val="24"/>
              </w:rPr>
              <w:t>-R</w:t>
            </w:r>
          </w:p>
        </w:tc>
        <w:tc>
          <w:tcPr>
            <w:tcW w:w="3827" w:type="dxa"/>
            <w:tcBorders>
              <w:top w:val="nil"/>
              <w:left w:val="nil"/>
              <w:bottom w:val="nil"/>
              <w:right w:val="nil"/>
            </w:tcBorders>
            <w:shd w:val="clear" w:color="auto" w:fill="F2F2F2"/>
            <w:noWrap/>
            <w:vAlign w:val="center"/>
            <w:hideMark/>
          </w:tcPr>
          <w:p w:rsidR="00622D01" w:rsidRPr="00D7218A" w:rsidRDefault="00622D01" w:rsidP="008B5D7B">
            <w:pPr>
              <w:rPr>
                <w:rFonts w:asciiTheme="minorEastAsia" w:eastAsiaTheme="minorEastAsia" w:hAnsiTheme="minorEastAsia"/>
                <w:sz w:val="24"/>
              </w:rPr>
            </w:pPr>
            <w:r w:rsidRPr="00D7218A">
              <w:rPr>
                <w:rFonts w:asciiTheme="minorEastAsia" w:eastAsiaTheme="minorEastAsia" w:hAnsiTheme="minorEastAsia"/>
                <w:sz w:val="24"/>
              </w:rPr>
              <w:t>AGTTGGCAAATTTCTTCAAGATTGT</w:t>
            </w:r>
          </w:p>
        </w:tc>
        <w:tc>
          <w:tcPr>
            <w:tcW w:w="1843" w:type="dxa"/>
            <w:tcBorders>
              <w:top w:val="nil"/>
              <w:left w:val="nil"/>
              <w:bottom w:val="nil"/>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p>
        </w:tc>
      </w:tr>
      <w:tr w:rsidR="00622D01" w:rsidRPr="00D7218A" w:rsidTr="00821EBB">
        <w:trPr>
          <w:cantSplit/>
          <w:trHeight w:val="285"/>
        </w:trPr>
        <w:tc>
          <w:tcPr>
            <w:tcW w:w="2421" w:type="dxa"/>
            <w:tcBorders>
              <w:top w:val="nil"/>
              <w:left w:val="nil"/>
              <w:bottom w:val="nil"/>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sz w:val="24"/>
              </w:rPr>
              <w:t>ZEBO</w:t>
            </w:r>
            <w:r w:rsidRPr="00D7218A">
              <w:rPr>
                <w:rFonts w:asciiTheme="minorEastAsia" w:eastAsiaTheme="minorEastAsia" w:hAnsiTheme="minorEastAsia" w:hint="eastAsia"/>
                <w:sz w:val="24"/>
              </w:rPr>
              <w:t>NP</w:t>
            </w:r>
            <w:r w:rsidR="00622D01" w:rsidRPr="00D7218A">
              <w:rPr>
                <w:rFonts w:asciiTheme="minorEastAsia" w:eastAsiaTheme="minorEastAsia" w:hAnsiTheme="minorEastAsia"/>
                <w:sz w:val="24"/>
              </w:rPr>
              <w:t>-P</w:t>
            </w:r>
          </w:p>
        </w:tc>
        <w:tc>
          <w:tcPr>
            <w:tcW w:w="3827" w:type="dxa"/>
            <w:tcBorders>
              <w:top w:val="nil"/>
              <w:left w:val="nil"/>
              <w:bottom w:val="nil"/>
              <w:right w:val="nil"/>
            </w:tcBorders>
            <w:shd w:val="clear" w:color="auto" w:fill="F2F2F2"/>
            <w:noWrap/>
            <w:vAlign w:val="center"/>
            <w:hideMark/>
          </w:tcPr>
          <w:p w:rsidR="00235ED5" w:rsidRPr="00D7218A" w:rsidRDefault="00622D01">
            <w:pPr>
              <w:rPr>
                <w:rFonts w:asciiTheme="minorEastAsia" w:eastAsiaTheme="minorEastAsia" w:hAnsiTheme="minorEastAsia"/>
                <w:sz w:val="24"/>
              </w:rPr>
            </w:pPr>
            <w:r w:rsidRPr="00D7218A">
              <w:rPr>
                <w:rFonts w:asciiTheme="minorEastAsia" w:eastAsiaTheme="minorEastAsia" w:hAnsiTheme="minorEastAsia"/>
                <w:sz w:val="24"/>
              </w:rPr>
              <w:t>CGGCAAAGAGTCATCCCAGTGTATCAAGTA</w:t>
            </w:r>
          </w:p>
        </w:tc>
        <w:tc>
          <w:tcPr>
            <w:tcW w:w="1843" w:type="dxa"/>
            <w:tcBorders>
              <w:top w:val="nil"/>
              <w:left w:val="nil"/>
              <w:bottom w:val="nil"/>
              <w:right w:val="nil"/>
            </w:tcBorders>
            <w:shd w:val="clear" w:color="auto" w:fill="F2F2F2"/>
            <w:noWrap/>
            <w:vAlign w:val="center"/>
            <w:hideMark/>
          </w:tcPr>
          <w:p w:rsidR="00622D01" w:rsidRPr="00D7218A" w:rsidRDefault="002B512A" w:rsidP="008B5D7B">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w:t>
            </w:r>
            <w:r w:rsidR="00622D01" w:rsidRPr="00D7218A">
              <w:rPr>
                <w:rFonts w:asciiTheme="minorEastAsia" w:eastAsiaTheme="minorEastAsia" w:hAnsiTheme="minorEastAsia"/>
                <w:color w:val="000000"/>
                <w:kern w:val="0"/>
                <w:sz w:val="24"/>
              </w:rPr>
              <w:t>FAM/BHQ-1</w:t>
            </w:r>
          </w:p>
        </w:tc>
      </w:tr>
      <w:tr w:rsidR="009E28B5" w:rsidRPr="00D7218A" w:rsidTr="00235ED5">
        <w:trPr>
          <w:cantSplit/>
          <w:trHeight w:val="285"/>
        </w:trPr>
        <w:tc>
          <w:tcPr>
            <w:tcW w:w="8091" w:type="dxa"/>
            <w:gridSpan w:val="3"/>
            <w:tcBorders>
              <w:top w:val="nil"/>
              <w:left w:val="nil"/>
              <w:bottom w:val="nil"/>
              <w:right w:val="nil"/>
            </w:tcBorders>
            <w:shd w:val="clear" w:color="auto" w:fill="auto"/>
            <w:noWrap/>
            <w:vAlign w:val="center"/>
            <w:hideMark/>
          </w:tcPr>
          <w:p w:rsidR="00111B7B" w:rsidRDefault="009E28B5" w:rsidP="003232ED">
            <w:pPr>
              <w:widowControl/>
              <w:jc w:val="center"/>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检测埃博拉病毒糖蛋白的</w:t>
            </w:r>
            <w:r w:rsidRPr="00D7218A">
              <w:rPr>
                <w:rFonts w:asciiTheme="minorEastAsia" w:eastAsiaTheme="minorEastAsia" w:hAnsiTheme="minorEastAsia" w:hint="eastAsia"/>
                <w:color w:val="000000"/>
                <w:kern w:val="0"/>
                <w:sz w:val="24"/>
              </w:rPr>
              <w:t>引物</w:t>
            </w:r>
            <w:r w:rsidR="002B512A">
              <w:rPr>
                <w:rFonts w:asciiTheme="minorEastAsia" w:eastAsiaTheme="minorEastAsia" w:hAnsiTheme="minorEastAsia" w:hint="eastAsia"/>
                <w:color w:val="000000"/>
                <w:kern w:val="0"/>
                <w:sz w:val="24"/>
              </w:rPr>
              <w:t>和</w:t>
            </w:r>
            <w:r w:rsidRPr="00D7218A">
              <w:rPr>
                <w:rFonts w:asciiTheme="minorEastAsia" w:eastAsiaTheme="minorEastAsia" w:hAnsiTheme="minorEastAsia"/>
                <w:color w:val="000000"/>
                <w:kern w:val="0"/>
                <w:sz w:val="24"/>
              </w:rPr>
              <w:t>探针</w:t>
            </w:r>
          </w:p>
        </w:tc>
      </w:tr>
      <w:tr w:rsidR="00622D01" w:rsidRPr="00D7218A" w:rsidTr="00821EBB">
        <w:trPr>
          <w:cantSplit/>
          <w:trHeight w:val="285"/>
        </w:trPr>
        <w:tc>
          <w:tcPr>
            <w:tcW w:w="2421" w:type="dxa"/>
            <w:tcBorders>
              <w:top w:val="nil"/>
              <w:left w:val="nil"/>
              <w:bottom w:val="nil"/>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hint="eastAsia"/>
                <w:sz w:val="24"/>
              </w:rPr>
              <w:t>Z</w:t>
            </w:r>
            <w:r w:rsidR="00622D01" w:rsidRPr="00D7218A">
              <w:rPr>
                <w:rFonts w:asciiTheme="minorEastAsia" w:eastAsiaTheme="minorEastAsia" w:hAnsiTheme="minorEastAsia"/>
                <w:sz w:val="24"/>
              </w:rPr>
              <w:t>EBOGP-</w:t>
            </w:r>
            <w:r w:rsidRPr="00D7218A">
              <w:rPr>
                <w:rFonts w:asciiTheme="minorEastAsia" w:eastAsiaTheme="minorEastAsia" w:hAnsiTheme="minorEastAsia" w:hint="eastAsia"/>
                <w:sz w:val="24"/>
              </w:rPr>
              <w:t>F</w:t>
            </w:r>
          </w:p>
        </w:tc>
        <w:tc>
          <w:tcPr>
            <w:tcW w:w="3827" w:type="dxa"/>
            <w:tcBorders>
              <w:top w:val="nil"/>
              <w:left w:val="nil"/>
              <w:bottom w:val="nil"/>
              <w:right w:val="nil"/>
            </w:tcBorders>
            <w:shd w:val="clear" w:color="auto" w:fill="F2F2F2"/>
            <w:noWrap/>
            <w:vAlign w:val="center"/>
            <w:hideMark/>
          </w:tcPr>
          <w:p w:rsidR="00622D01" w:rsidRPr="00D7218A" w:rsidRDefault="00622D01" w:rsidP="008B5D7B">
            <w:pPr>
              <w:rPr>
                <w:rFonts w:asciiTheme="minorEastAsia" w:eastAsiaTheme="minorEastAsia" w:hAnsiTheme="minorEastAsia"/>
                <w:sz w:val="24"/>
              </w:rPr>
            </w:pPr>
            <w:r w:rsidRPr="00D7218A">
              <w:rPr>
                <w:rFonts w:asciiTheme="minorEastAsia" w:eastAsiaTheme="minorEastAsia" w:hAnsiTheme="minorEastAsia"/>
                <w:sz w:val="24"/>
              </w:rPr>
              <w:t xml:space="preserve">TGGGCTGAAAAYTGCTACAATC </w:t>
            </w:r>
          </w:p>
        </w:tc>
        <w:tc>
          <w:tcPr>
            <w:tcW w:w="1843" w:type="dxa"/>
            <w:tcBorders>
              <w:top w:val="nil"/>
              <w:left w:val="nil"/>
              <w:bottom w:val="nil"/>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p>
        </w:tc>
      </w:tr>
      <w:tr w:rsidR="00622D01" w:rsidRPr="00D7218A" w:rsidTr="00821EBB">
        <w:trPr>
          <w:cantSplit/>
          <w:trHeight w:val="285"/>
        </w:trPr>
        <w:tc>
          <w:tcPr>
            <w:tcW w:w="2421" w:type="dxa"/>
            <w:tcBorders>
              <w:top w:val="nil"/>
              <w:left w:val="nil"/>
              <w:bottom w:val="nil"/>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hint="eastAsia"/>
                <w:sz w:val="24"/>
              </w:rPr>
              <w:t>Z</w:t>
            </w:r>
            <w:r w:rsidR="00622D01" w:rsidRPr="00D7218A">
              <w:rPr>
                <w:rFonts w:asciiTheme="minorEastAsia" w:eastAsiaTheme="minorEastAsia" w:hAnsiTheme="minorEastAsia"/>
                <w:sz w:val="24"/>
              </w:rPr>
              <w:t>EBOGP-</w:t>
            </w:r>
            <w:r w:rsidRPr="00D7218A">
              <w:rPr>
                <w:rFonts w:asciiTheme="minorEastAsia" w:eastAsiaTheme="minorEastAsia" w:hAnsiTheme="minorEastAsia" w:hint="eastAsia"/>
                <w:sz w:val="24"/>
              </w:rPr>
              <w:t>R</w:t>
            </w:r>
          </w:p>
        </w:tc>
        <w:tc>
          <w:tcPr>
            <w:tcW w:w="3827" w:type="dxa"/>
            <w:tcBorders>
              <w:top w:val="nil"/>
              <w:left w:val="nil"/>
              <w:bottom w:val="nil"/>
              <w:right w:val="nil"/>
            </w:tcBorders>
            <w:shd w:val="clear" w:color="auto" w:fill="F2F2F2"/>
            <w:noWrap/>
            <w:vAlign w:val="center"/>
            <w:hideMark/>
          </w:tcPr>
          <w:p w:rsidR="00622D01" w:rsidRPr="00D7218A" w:rsidRDefault="00622D01" w:rsidP="008B5D7B">
            <w:pPr>
              <w:rPr>
                <w:rFonts w:asciiTheme="minorEastAsia" w:eastAsiaTheme="minorEastAsia" w:hAnsiTheme="minorEastAsia"/>
                <w:sz w:val="24"/>
              </w:rPr>
            </w:pPr>
            <w:r w:rsidRPr="00D7218A">
              <w:rPr>
                <w:rFonts w:asciiTheme="minorEastAsia" w:eastAsiaTheme="minorEastAsia" w:hAnsiTheme="minorEastAsia"/>
                <w:sz w:val="24"/>
              </w:rPr>
              <w:t xml:space="preserve">CTTTGTGMACATASCGGCAC </w:t>
            </w:r>
          </w:p>
        </w:tc>
        <w:tc>
          <w:tcPr>
            <w:tcW w:w="1843" w:type="dxa"/>
            <w:tcBorders>
              <w:top w:val="nil"/>
              <w:left w:val="nil"/>
              <w:bottom w:val="nil"/>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p>
        </w:tc>
      </w:tr>
      <w:tr w:rsidR="00622D01" w:rsidRPr="00D7218A" w:rsidTr="00821EBB">
        <w:trPr>
          <w:cantSplit/>
          <w:trHeight w:val="285"/>
        </w:trPr>
        <w:tc>
          <w:tcPr>
            <w:tcW w:w="2421" w:type="dxa"/>
            <w:tcBorders>
              <w:top w:val="nil"/>
              <w:left w:val="nil"/>
              <w:bottom w:val="single" w:sz="4" w:space="0" w:color="auto"/>
              <w:right w:val="nil"/>
            </w:tcBorders>
            <w:shd w:val="clear" w:color="auto" w:fill="F2F2F2"/>
            <w:noWrap/>
            <w:vAlign w:val="center"/>
            <w:hideMark/>
          </w:tcPr>
          <w:p w:rsidR="00235ED5" w:rsidRPr="00D7218A" w:rsidRDefault="007D0729">
            <w:pPr>
              <w:rPr>
                <w:rFonts w:asciiTheme="minorEastAsia" w:eastAsiaTheme="minorEastAsia" w:hAnsiTheme="minorEastAsia"/>
                <w:sz w:val="24"/>
              </w:rPr>
            </w:pPr>
            <w:r w:rsidRPr="00D7218A">
              <w:rPr>
                <w:rFonts w:asciiTheme="minorEastAsia" w:eastAsiaTheme="minorEastAsia" w:hAnsiTheme="minorEastAsia" w:hint="eastAsia"/>
                <w:sz w:val="24"/>
              </w:rPr>
              <w:t>Z</w:t>
            </w:r>
            <w:r w:rsidR="00622D01" w:rsidRPr="00D7218A">
              <w:rPr>
                <w:rFonts w:asciiTheme="minorEastAsia" w:eastAsiaTheme="minorEastAsia" w:hAnsiTheme="minorEastAsia"/>
                <w:sz w:val="24"/>
              </w:rPr>
              <w:t>EBOGP-P</w:t>
            </w:r>
          </w:p>
        </w:tc>
        <w:tc>
          <w:tcPr>
            <w:tcW w:w="3827" w:type="dxa"/>
            <w:tcBorders>
              <w:top w:val="nil"/>
              <w:left w:val="nil"/>
              <w:bottom w:val="single" w:sz="4" w:space="0" w:color="auto"/>
              <w:right w:val="nil"/>
            </w:tcBorders>
            <w:shd w:val="clear" w:color="auto" w:fill="F2F2F2"/>
            <w:noWrap/>
            <w:vAlign w:val="center"/>
            <w:hideMark/>
          </w:tcPr>
          <w:p w:rsidR="00235ED5" w:rsidRPr="00D7218A" w:rsidRDefault="00622D01">
            <w:pPr>
              <w:rPr>
                <w:rFonts w:asciiTheme="minorEastAsia" w:eastAsiaTheme="minorEastAsia" w:hAnsiTheme="minorEastAsia"/>
                <w:sz w:val="24"/>
              </w:rPr>
            </w:pPr>
            <w:r w:rsidRPr="00D7218A">
              <w:rPr>
                <w:rFonts w:asciiTheme="minorEastAsia" w:eastAsiaTheme="minorEastAsia" w:hAnsiTheme="minorEastAsia"/>
                <w:sz w:val="24"/>
              </w:rPr>
              <w:t>CTACCAGCAGCGCCAGACGG</w:t>
            </w:r>
          </w:p>
        </w:tc>
        <w:tc>
          <w:tcPr>
            <w:tcW w:w="1843" w:type="dxa"/>
            <w:tcBorders>
              <w:top w:val="nil"/>
              <w:left w:val="nil"/>
              <w:bottom w:val="single" w:sz="4" w:space="0" w:color="auto"/>
              <w:right w:val="nil"/>
            </w:tcBorders>
            <w:shd w:val="clear" w:color="auto" w:fill="F2F2F2"/>
            <w:noWrap/>
            <w:vAlign w:val="center"/>
            <w:hideMark/>
          </w:tcPr>
          <w:p w:rsidR="00622D01" w:rsidRPr="00D7218A" w:rsidRDefault="00622D01" w:rsidP="008B5D7B">
            <w:pPr>
              <w:widowControl/>
              <w:jc w:val="left"/>
              <w:rPr>
                <w:rFonts w:asciiTheme="minorEastAsia" w:eastAsiaTheme="minorEastAsia" w:hAnsiTheme="minorEastAsia"/>
                <w:color w:val="000000"/>
                <w:kern w:val="0"/>
                <w:sz w:val="24"/>
              </w:rPr>
            </w:pPr>
            <w:r w:rsidRPr="00D7218A">
              <w:rPr>
                <w:rFonts w:asciiTheme="minorEastAsia" w:eastAsiaTheme="minorEastAsia" w:hAnsiTheme="minorEastAsia"/>
                <w:color w:val="000000"/>
                <w:kern w:val="0"/>
                <w:sz w:val="24"/>
              </w:rPr>
              <w:t>FAM/BHQ-1</w:t>
            </w:r>
          </w:p>
        </w:tc>
      </w:tr>
    </w:tbl>
    <w:p w:rsidR="00622D01" w:rsidRPr="00D7218A" w:rsidRDefault="00070665"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622D01" w:rsidRPr="00D7218A">
        <w:rPr>
          <w:rFonts w:asciiTheme="minorEastAsia" w:eastAsiaTheme="minorEastAsia" w:hAnsiTheme="minorEastAsia" w:cs="宋体" w:hint="eastAsia"/>
          <w:kern w:val="0"/>
          <w:sz w:val="24"/>
        </w:rPr>
        <w:t>.</w:t>
      </w:r>
      <w:r w:rsidR="008E0E0E" w:rsidRPr="00D7218A">
        <w:rPr>
          <w:rFonts w:asciiTheme="minorEastAsia" w:eastAsiaTheme="minorEastAsia" w:hAnsiTheme="minorEastAsia" w:cs="宋体" w:hint="eastAsia"/>
          <w:kern w:val="0"/>
          <w:sz w:val="24"/>
        </w:rPr>
        <w:t>3</w:t>
      </w:r>
      <w:r w:rsidR="00622D01" w:rsidRPr="00D7218A">
        <w:rPr>
          <w:rFonts w:asciiTheme="minorEastAsia" w:eastAsiaTheme="minorEastAsia" w:hAnsiTheme="minorEastAsia" w:cs="宋体" w:hint="eastAsia"/>
          <w:kern w:val="0"/>
          <w:sz w:val="24"/>
        </w:rPr>
        <w:t>.2 实时荧光定量RT-PCR扩增</w:t>
      </w:r>
    </w:p>
    <w:p w:rsidR="00622D01" w:rsidRPr="00D7218A" w:rsidRDefault="00BB76BD"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实时荧光定量</w:t>
      </w:r>
      <w:r w:rsidRPr="00D7218A">
        <w:rPr>
          <w:rFonts w:asciiTheme="minorEastAsia" w:eastAsiaTheme="minorEastAsia" w:hAnsiTheme="minorEastAsia" w:cs="宋体"/>
          <w:kern w:val="0"/>
          <w:sz w:val="24"/>
        </w:rPr>
        <w:t>RT-PCR扩增反应配置体系：</w:t>
      </w:r>
    </w:p>
    <w:p w:rsidR="00622D01" w:rsidRPr="00D7218A" w:rsidRDefault="00BB76BD"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kern w:val="0"/>
          <w:sz w:val="24"/>
        </w:rPr>
        <w:t>RNA</w:t>
      </w:r>
      <w:r w:rsidRPr="00D7218A">
        <w:rPr>
          <w:rFonts w:asciiTheme="minorEastAsia" w:eastAsiaTheme="minorEastAsia" w:hAnsiTheme="minorEastAsia" w:cs="宋体" w:hint="eastAsia"/>
          <w:kern w:val="0"/>
          <w:sz w:val="24"/>
        </w:rPr>
        <w:t>模板</w:t>
      </w:r>
      <w:r w:rsidRPr="00D7218A">
        <w:rPr>
          <w:rFonts w:asciiTheme="minorEastAsia" w:eastAsiaTheme="minorEastAsia" w:hAnsiTheme="minorEastAsia" w:cs="宋体"/>
          <w:kern w:val="0"/>
          <w:sz w:val="24"/>
        </w:rPr>
        <w:t>5</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，酶（</w:t>
      </w:r>
      <w:r w:rsidRPr="00D7218A">
        <w:rPr>
          <w:rFonts w:asciiTheme="minorEastAsia" w:eastAsiaTheme="minorEastAsia" w:hAnsiTheme="minorEastAsia" w:cs="宋体"/>
          <w:kern w:val="0"/>
          <w:sz w:val="24"/>
        </w:rPr>
        <w:t>25x）1</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，缓冲液</w:t>
      </w:r>
      <w:r w:rsidRPr="00D7218A">
        <w:rPr>
          <w:rFonts w:asciiTheme="minorEastAsia" w:eastAsiaTheme="minorEastAsia" w:hAnsiTheme="minorEastAsia" w:cs="宋体"/>
          <w:kern w:val="0"/>
          <w:sz w:val="24"/>
        </w:rPr>
        <w:t>12.5</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，引物（</w:t>
      </w:r>
      <w:r w:rsidRPr="00D7218A">
        <w:rPr>
          <w:rFonts w:asciiTheme="minorEastAsia" w:eastAsiaTheme="minorEastAsia" w:hAnsiTheme="minorEastAsia" w:cs="宋体"/>
          <w:kern w:val="0"/>
          <w:sz w:val="24"/>
        </w:rPr>
        <w:t>10</w:t>
      </w:r>
      <w:r w:rsidR="00715C0B"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M）</w:t>
      </w:r>
      <w:r w:rsidRPr="00D7218A">
        <w:rPr>
          <w:rFonts w:asciiTheme="minorEastAsia" w:eastAsiaTheme="minorEastAsia" w:hAnsiTheme="minorEastAsia" w:cs="宋体" w:hint="eastAsia"/>
          <w:kern w:val="0"/>
          <w:sz w:val="24"/>
        </w:rPr>
        <w:t>各</w:t>
      </w:r>
      <w:r w:rsidRPr="00D7218A">
        <w:rPr>
          <w:rFonts w:asciiTheme="minorEastAsia" w:eastAsiaTheme="minorEastAsia" w:hAnsiTheme="minorEastAsia" w:cs="宋体"/>
          <w:kern w:val="0"/>
          <w:sz w:val="24"/>
        </w:rPr>
        <w:t>1</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，探针（</w:t>
      </w:r>
      <w:r w:rsidRPr="00D7218A">
        <w:rPr>
          <w:rFonts w:asciiTheme="minorEastAsia" w:eastAsiaTheme="minorEastAsia" w:hAnsiTheme="minorEastAsia" w:cs="宋体"/>
          <w:kern w:val="0"/>
          <w:sz w:val="24"/>
        </w:rPr>
        <w:t>10</w:t>
      </w:r>
      <w:r w:rsidR="00715C0B"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M）0.5</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，加水至总体积</w:t>
      </w:r>
      <w:r w:rsidRPr="00D7218A">
        <w:rPr>
          <w:rFonts w:asciiTheme="minorEastAsia" w:eastAsiaTheme="minorEastAsia" w:hAnsiTheme="minorEastAsia" w:cs="宋体"/>
          <w:kern w:val="0"/>
          <w:sz w:val="24"/>
        </w:rPr>
        <w:t>25</w:t>
      </w:r>
      <w:r w:rsidRPr="00D7218A">
        <w:rPr>
          <w:rFonts w:asciiTheme="minorEastAsia" w:eastAsiaTheme="minorEastAsia" w:hAnsiTheme="minorEastAsia" w:cs="宋体" w:hint="eastAsia"/>
          <w:kern w:val="0"/>
          <w:sz w:val="24"/>
        </w:rPr>
        <w:t>µ</w:t>
      </w:r>
      <w:r w:rsidRPr="00D7218A">
        <w:rPr>
          <w:rFonts w:asciiTheme="minorEastAsia" w:eastAsiaTheme="minorEastAsia" w:hAnsiTheme="minorEastAsia" w:cs="宋体"/>
          <w:kern w:val="0"/>
          <w:sz w:val="24"/>
        </w:rPr>
        <w:t>l</w:t>
      </w:r>
      <w:r w:rsidRPr="00D7218A">
        <w:rPr>
          <w:rFonts w:asciiTheme="minorEastAsia" w:eastAsiaTheme="minorEastAsia" w:hAnsiTheme="minorEastAsia" w:cs="宋体" w:hint="eastAsia"/>
          <w:kern w:val="0"/>
          <w:sz w:val="24"/>
        </w:rPr>
        <w:t>。</w:t>
      </w:r>
    </w:p>
    <w:p w:rsidR="00622D01" w:rsidRPr="00D7218A" w:rsidRDefault="00BB76BD"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推荐反应条件为</w:t>
      </w:r>
      <w:r w:rsidRPr="00D7218A">
        <w:rPr>
          <w:rFonts w:asciiTheme="minorEastAsia" w:eastAsiaTheme="minorEastAsia" w:hAnsiTheme="minorEastAsia" w:cs="宋体"/>
          <w:kern w:val="0"/>
          <w:sz w:val="24"/>
        </w:rPr>
        <w:t>50℃30min，95℃10min，95℃15s</w:t>
      </w:r>
      <w:r w:rsidRPr="00D7218A">
        <w:rPr>
          <w:rFonts w:asciiTheme="minorEastAsia" w:eastAsiaTheme="minorEastAsia" w:hAnsiTheme="minorEastAsia" w:cs="宋体" w:hint="eastAsia"/>
          <w:kern w:val="0"/>
          <w:sz w:val="24"/>
        </w:rPr>
        <w:t>、</w:t>
      </w:r>
      <w:r w:rsidRPr="00D7218A">
        <w:rPr>
          <w:rFonts w:asciiTheme="minorEastAsia" w:eastAsiaTheme="minorEastAsia" w:hAnsiTheme="minorEastAsia" w:cs="宋体"/>
          <w:kern w:val="0"/>
          <w:sz w:val="24"/>
        </w:rPr>
        <w:t>60℃45s</w:t>
      </w:r>
      <w:r w:rsidRPr="00D7218A">
        <w:rPr>
          <w:rFonts w:asciiTheme="minorEastAsia" w:eastAsiaTheme="minorEastAsia" w:hAnsiTheme="minorEastAsia" w:cs="宋体" w:hint="eastAsia"/>
          <w:kern w:val="0"/>
          <w:sz w:val="24"/>
        </w:rPr>
        <w:t>反应</w:t>
      </w:r>
      <w:r w:rsidRPr="00D7218A">
        <w:rPr>
          <w:rFonts w:asciiTheme="minorEastAsia" w:eastAsiaTheme="minorEastAsia" w:hAnsiTheme="minorEastAsia" w:cs="宋体"/>
          <w:kern w:val="0"/>
          <w:sz w:val="24"/>
        </w:rPr>
        <w:t>40</w:t>
      </w:r>
      <w:r w:rsidRPr="00D7218A">
        <w:rPr>
          <w:rFonts w:asciiTheme="minorEastAsia" w:eastAsiaTheme="minorEastAsia" w:hAnsiTheme="minorEastAsia" w:cs="宋体" w:hint="eastAsia"/>
          <w:kern w:val="0"/>
          <w:sz w:val="24"/>
        </w:rPr>
        <w:t>个循环。</w:t>
      </w:r>
    </w:p>
    <w:p w:rsidR="00622D01" w:rsidRPr="00D7218A" w:rsidRDefault="00070665"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BB76BD" w:rsidRPr="00D7218A">
        <w:rPr>
          <w:rFonts w:asciiTheme="minorEastAsia" w:eastAsiaTheme="minorEastAsia" w:hAnsiTheme="minorEastAsia" w:cs="宋体"/>
          <w:kern w:val="0"/>
          <w:sz w:val="24"/>
        </w:rPr>
        <w:t xml:space="preserve">.3.3 </w:t>
      </w:r>
      <w:r w:rsidR="00BB76BD" w:rsidRPr="00D7218A">
        <w:rPr>
          <w:rFonts w:asciiTheme="minorEastAsia" w:eastAsiaTheme="minorEastAsia" w:hAnsiTheme="minorEastAsia" w:cs="宋体" w:hint="eastAsia"/>
          <w:kern w:val="0"/>
          <w:sz w:val="24"/>
        </w:rPr>
        <w:t>结果判断</w:t>
      </w:r>
    </w:p>
    <w:p w:rsidR="00622D01" w:rsidRPr="00D7218A" w:rsidRDefault="00622D01"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以</w:t>
      </w:r>
      <w:r w:rsidR="00D56875" w:rsidRPr="00D7218A">
        <w:rPr>
          <w:rFonts w:asciiTheme="minorEastAsia" w:eastAsiaTheme="minorEastAsia" w:hAnsiTheme="minorEastAsia" w:cs="宋体" w:hint="eastAsia"/>
          <w:kern w:val="0"/>
          <w:sz w:val="24"/>
        </w:rPr>
        <w:t>定量</w:t>
      </w:r>
      <w:r w:rsidRPr="00D7218A">
        <w:rPr>
          <w:rFonts w:asciiTheme="minorEastAsia" w:eastAsiaTheme="minorEastAsia" w:hAnsiTheme="minorEastAsia" w:cs="宋体" w:hint="eastAsia"/>
          <w:kern w:val="0"/>
          <w:sz w:val="24"/>
        </w:rPr>
        <w:t>荧光PCR反应的前3～15个循环的荧光信号作为本底信号，以本底信号标准差的10倍作为荧光阈值，标本扩增产生的荧光信号达到荧光阈值时所对应的循环数为循环阈值（Ct值），以Ct&lt;35荧光信号数据线性化处理后对应循环数生成的曲线图成“S”形的标本，可判断为相应的埃博拉病毒核酸检测阳性。</w:t>
      </w:r>
    </w:p>
    <w:p w:rsidR="00622D01" w:rsidRPr="00D7218A" w:rsidRDefault="00CD7742" w:rsidP="00622D01">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622D01" w:rsidRPr="00D7218A">
        <w:rPr>
          <w:rFonts w:asciiTheme="minorEastAsia" w:eastAsiaTheme="minorEastAsia" w:hAnsiTheme="minorEastAsia" w:cs="宋体" w:hint="eastAsia"/>
          <w:kern w:val="0"/>
          <w:sz w:val="24"/>
        </w:rPr>
        <w:t>.</w:t>
      </w:r>
      <w:r w:rsidR="008E0E0E" w:rsidRPr="00D7218A">
        <w:rPr>
          <w:rFonts w:asciiTheme="minorEastAsia" w:eastAsiaTheme="minorEastAsia" w:hAnsiTheme="minorEastAsia" w:cs="宋体" w:hint="eastAsia"/>
          <w:kern w:val="0"/>
          <w:sz w:val="24"/>
        </w:rPr>
        <w:t>3</w:t>
      </w:r>
      <w:r w:rsidR="00622D01" w:rsidRPr="00D7218A">
        <w:rPr>
          <w:rFonts w:asciiTheme="minorEastAsia" w:eastAsiaTheme="minorEastAsia" w:hAnsiTheme="minorEastAsia" w:cs="宋体" w:hint="eastAsia"/>
          <w:kern w:val="0"/>
          <w:sz w:val="24"/>
        </w:rPr>
        <w:t>.4 意义</w:t>
      </w:r>
    </w:p>
    <w:p w:rsidR="0016169A" w:rsidRPr="00D7218A" w:rsidRDefault="00D56875" w:rsidP="0016169A">
      <w:pPr>
        <w:widowControl/>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荧光定量PCR</w:t>
      </w:r>
      <w:r w:rsidR="00622D01" w:rsidRPr="00D7218A">
        <w:rPr>
          <w:rFonts w:asciiTheme="minorEastAsia" w:eastAsiaTheme="minorEastAsia" w:hAnsiTheme="minorEastAsia" w:cs="宋体" w:hint="eastAsia"/>
          <w:kern w:val="0"/>
          <w:sz w:val="24"/>
        </w:rPr>
        <w:t>是一种灵敏、特异、低污染的病毒</w:t>
      </w:r>
      <w:r w:rsidR="00375FF5" w:rsidRPr="00D7218A">
        <w:rPr>
          <w:rFonts w:asciiTheme="minorEastAsia" w:eastAsiaTheme="minorEastAsia" w:hAnsiTheme="minorEastAsia" w:cs="宋体" w:hint="eastAsia"/>
          <w:kern w:val="0"/>
          <w:sz w:val="24"/>
        </w:rPr>
        <w:t>核酸</w:t>
      </w:r>
      <w:r w:rsidR="00622D01" w:rsidRPr="00D7218A">
        <w:rPr>
          <w:rFonts w:asciiTheme="minorEastAsia" w:eastAsiaTheme="minorEastAsia" w:hAnsiTheme="minorEastAsia" w:cs="宋体" w:hint="eastAsia"/>
          <w:kern w:val="0"/>
          <w:sz w:val="24"/>
        </w:rPr>
        <w:t>检测方法，可以检测标本中的埃博拉病毒。</w:t>
      </w:r>
      <w:r w:rsidR="0016169A" w:rsidRPr="00D7218A">
        <w:rPr>
          <w:rFonts w:asciiTheme="minorEastAsia" w:eastAsiaTheme="minorEastAsia" w:hAnsiTheme="minorEastAsia" w:cs="宋体" w:hint="eastAsia"/>
          <w:kern w:val="0"/>
          <w:sz w:val="24"/>
        </w:rPr>
        <w:t>病例筛查时</w:t>
      </w:r>
      <w:r w:rsidR="00F84B3E" w:rsidRPr="00D7218A">
        <w:rPr>
          <w:rFonts w:asciiTheme="minorEastAsia" w:eastAsiaTheme="minorEastAsia" w:hAnsiTheme="minorEastAsia" w:cs="宋体" w:hint="eastAsia"/>
          <w:kern w:val="0"/>
          <w:sz w:val="24"/>
        </w:rPr>
        <w:t>2</w:t>
      </w:r>
      <w:r w:rsidR="00375FF5" w:rsidRPr="00D7218A">
        <w:rPr>
          <w:rFonts w:asciiTheme="minorEastAsia" w:eastAsiaTheme="minorEastAsia" w:hAnsiTheme="minorEastAsia" w:cs="宋体" w:hint="eastAsia"/>
          <w:kern w:val="0"/>
          <w:sz w:val="24"/>
        </w:rPr>
        <w:t>个检测</w:t>
      </w:r>
      <w:r w:rsidR="00F84B3E" w:rsidRPr="00D7218A">
        <w:rPr>
          <w:rFonts w:asciiTheme="minorEastAsia" w:eastAsiaTheme="minorEastAsia" w:hAnsiTheme="minorEastAsia" w:cs="宋体" w:hint="eastAsia"/>
          <w:kern w:val="0"/>
          <w:sz w:val="24"/>
        </w:rPr>
        <w:t>基因中，</w:t>
      </w:r>
      <w:r w:rsidR="00322309" w:rsidRPr="00D7218A">
        <w:rPr>
          <w:rFonts w:asciiTheme="minorEastAsia" w:eastAsiaTheme="minorEastAsia" w:hAnsiTheme="minorEastAsia" w:cs="宋体" w:hint="eastAsia"/>
          <w:kern w:val="0"/>
          <w:sz w:val="24"/>
        </w:rPr>
        <w:t>任</w:t>
      </w:r>
      <w:proofErr w:type="gramStart"/>
      <w:r w:rsidR="00322309" w:rsidRPr="00D7218A">
        <w:rPr>
          <w:rFonts w:asciiTheme="minorEastAsia" w:eastAsiaTheme="minorEastAsia" w:hAnsiTheme="minorEastAsia" w:cs="宋体" w:hint="eastAsia"/>
          <w:kern w:val="0"/>
          <w:sz w:val="24"/>
        </w:rPr>
        <w:t>一</w:t>
      </w:r>
      <w:proofErr w:type="gramEnd"/>
      <w:r w:rsidR="00375FF5" w:rsidRPr="00D7218A">
        <w:rPr>
          <w:rFonts w:asciiTheme="minorEastAsia" w:eastAsiaTheme="minorEastAsia" w:hAnsiTheme="minorEastAsia" w:cs="宋体" w:hint="eastAsia"/>
          <w:kern w:val="0"/>
          <w:sz w:val="24"/>
        </w:rPr>
        <w:t>基因</w:t>
      </w:r>
      <w:r w:rsidR="00322309" w:rsidRPr="00D7218A">
        <w:rPr>
          <w:rFonts w:asciiTheme="minorEastAsia" w:eastAsiaTheme="minorEastAsia" w:hAnsiTheme="minorEastAsia" w:cs="宋体" w:hint="eastAsia"/>
          <w:kern w:val="0"/>
          <w:sz w:val="24"/>
        </w:rPr>
        <w:t>检测</w:t>
      </w:r>
      <w:proofErr w:type="gramStart"/>
      <w:r w:rsidR="00622D01" w:rsidRPr="00D7218A">
        <w:rPr>
          <w:rFonts w:asciiTheme="minorEastAsia" w:eastAsiaTheme="minorEastAsia" w:hAnsiTheme="minorEastAsia" w:cs="宋体" w:hint="eastAsia"/>
          <w:kern w:val="0"/>
          <w:sz w:val="24"/>
        </w:rPr>
        <w:t>阳性</w:t>
      </w:r>
      <w:r w:rsidR="00322309" w:rsidRPr="00D7218A">
        <w:rPr>
          <w:rFonts w:asciiTheme="minorEastAsia" w:eastAsiaTheme="minorEastAsia" w:hAnsiTheme="minorEastAsia" w:cs="宋体" w:hint="eastAsia"/>
          <w:kern w:val="0"/>
          <w:sz w:val="24"/>
        </w:rPr>
        <w:t>均</w:t>
      </w:r>
      <w:proofErr w:type="gramEnd"/>
      <w:r w:rsidR="00622D01" w:rsidRPr="00D7218A">
        <w:rPr>
          <w:rFonts w:asciiTheme="minorEastAsia" w:eastAsiaTheme="minorEastAsia" w:hAnsiTheme="minorEastAsia" w:cs="宋体" w:hint="eastAsia"/>
          <w:kern w:val="0"/>
          <w:sz w:val="24"/>
        </w:rPr>
        <w:t>具有确诊意义</w:t>
      </w:r>
      <w:r w:rsidRPr="00D7218A">
        <w:rPr>
          <w:rFonts w:asciiTheme="minorEastAsia" w:eastAsiaTheme="minorEastAsia" w:hAnsiTheme="minorEastAsia" w:cs="宋体" w:hint="eastAsia"/>
          <w:kern w:val="0"/>
          <w:sz w:val="24"/>
        </w:rPr>
        <w:t>。</w:t>
      </w:r>
      <w:r w:rsidR="00322309" w:rsidRPr="00D7218A">
        <w:rPr>
          <w:rFonts w:asciiTheme="minorEastAsia" w:eastAsiaTheme="minorEastAsia" w:hAnsiTheme="minorEastAsia" w:cs="宋体" w:hint="eastAsia"/>
          <w:kern w:val="0"/>
          <w:sz w:val="24"/>
        </w:rPr>
        <w:t>首例病例确诊</w:t>
      </w:r>
      <w:r w:rsidR="0016169A" w:rsidRPr="00D7218A">
        <w:rPr>
          <w:rFonts w:asciiTheme="minorEastAsia" w:eastAsiaTheme="minorEastAsia" w:hAnsiTheme="minorEastAsia" w:cs="宋体" w:hint="eastAsia"/>
          <w:kern w:val="0"/>
          <w:sz w:val="24"/>
        </w:rPr>
        <w:t>应按照国卫发明电[2014]48号</w:t>
      </w:r>
      <w:r w:rsidR="00322309" w:rsidRPr="00D7218A">
        <w:rPr>
          <w:rFonts w:asciiTheme="minorEastAsia" w:eastAsiaTheme="minorEastAsia" w:hAnsiTheme="minorEastAsia" w:cs="宋体" w:hint="eastAsia"/>
          <w:kern w:val="0"/>
          <w:sz w:val="24"/>
        </w:rPr>
        <w:t>《埃博拉出血热病例诊断程序》进行。</w:t>
      </w:r>
      <w:r w:rsidR="0016169A" w:rsidRPr="00D7218A">
        <w:rPr>
          <w:rFonts w:asciiTheme="minorEastAsia" w:eastAsiaTheme="minorEastAsia" w:hAnsiTheme="minorEastAsia" w:cs="宋体" w:hint="eastAsia"/>
          <w:kern w:val="0"/>
          <w:sz w:val="24"/>
          <w:lang w:val="zh-CN"/>
        </w:rPr>
        <w:t>在病例管理时，需2个基因同时检测阴性，方可</w:t>
      </w:r>
      <w:r w:rsidR="00F36405" w:rsidRPr="00D7218A">
        <w:rPr>
          <w:rFonts w:asciiTheme="minorEastAsia" w:eastAsiaTheme="minorEastAsia" w:hAnsiTheme="minorEastAsia" w:cs="宋体" w:hint="eastAsia"/>
          <w:kern w:val="0"/>
          <w:sz w:val="24"/>
          <w:lang w:val="zh-CN"/>
        </w:rPr>
        <w:t>判</w:t>
      </w:r>
      <w:r w:rsidR="00DC44FF">
        <w:rPr>
          <w:rFonts w:asciiTheme="minorEastAsia" w:eastAsiaTheme="minorEastAsia" w:hAnsiTheme="minorEastAsia" w:cs="宋体" w:hint="eastAsia"/>
          <w:kern w:val="0"/>
          <w:sz w:val="24"/>
          <w:lang w:val="zh-CN"/>
        </w:rPr>
        <w:t>定</w:t>
      </w:r>
      <w:r w:rsidR="00F36405" w:rsidRPr="00D7218A">
        <w:rPr>
          <w:rFonts w:asciiTheme="minorEastAsia" w:eastAsiaTheme="minorEastAsia" w:hAnsiTheme="minorEastAsia" w:cs="宋体" w:hint="eastAsia"/>
          <w:kern w:val="0"/>
          <w:sz w:val="24"/>
          <w:lang w:val="zh-CN"/>
        </w:rPr>
        <w:t>为阴性</w:t>
      </w:r>
      <w:r w:rsidR="0016169A" w:rsidRPr="00D7218A">
        <w:rPr>
          <w:rFonts w:asciiTheme="minorEastAsia" w:eastAsiaTheme="minorEastAsia" w:hAnsiTheme="minorEastAsia" w:cs="宋体" w:hint="eastAsia"/>
          <w:kern w:val="0"/>
          <w:sz w:val="24"/>
          <w:lang w:val="zh-CN"/>
        </w:rPr>
        <w:t>。</w:t>
      </w:r>
    </w:p>
    <w:p w:rsidR="008E0E0E" w:rsidRPr="00D7218A" w:rsidRDefault="00CD7742" w:rsidP="0016169A">
      <w:pPr>
        <w:widowControl/>
        <w:spacing w:line="360" w:lineRule="auto"/>
        <w:ind w:firstLineChars="200" w:firstLine="482"/>
        <w:jc w:val="left"/>
        <w:rPr>
          <w:rFonts w:asciiTheme="minorEastAsia" w:eastAsiaTheme="minorEastAsia" w:hAnsiTheme="minorEastAsia"/>
          <w:b/>
          <w:kern w:val="0"/>
          <w:sz w:val="24"/>
        </w:rPr>
      </w:pPr>
      <w:r w:rsidRPr="00D7218A">
        <w:rPr>
          <w:rFonts w:asciiTheme="minorEastAsia" w:eastAsiaTheme="minorEastAsia" w:hAnsiTheme="minorEastAsia" w:hint="eastAsia"/>
          <w:b/>
          <w:kern w:val="0"/>
          <w:sz w:val="24"/>
        </w:rPr>
        <w:lastRenderedPageBreak/>
        <w:t>5</w:t>
      </w:r>
      <w:r w:rsidR="008E0E0E" w:rsidRPr="00D7218A">
        <w:rPr>
          <w:rFonts w:asciiTheme="minorEastAsia" w:eastAsiaTheme="minorEastAsia" w:hAnsiTheme="minorEastAsia" w:hint="eastAsia"/>
          <w:b/>
          <w:kern w:val="0"/>
          <w:sz w:val="24"/>
        </w:rPr>
        <w:t>.4</w:t>
      </w:r>
      <w:proofErr w:type="gramStart"/>
      <w:r w:rsidR="008E0E0E" w:rsidRPr="00D7218A">
        <w:rPr>
          <w:rFonts w:asciiTheme="minorEastAsia" w:eastAsiaTheme="minorEastAsia" w:hAnsiTheme="minorEastAsia" w:hint="eastAsia"/>
          <w:b/>
          <w:kern w:val="0"/>
          <w:sz w:val="24"/>
        </w:rPr>
        <w:t>一</w:t>
      </w:r>
      <w:proofErr w:type="gramEnd"/>
      <w:r w:rsidR="008E0E0E" w:rsidRPr="00D7218A">
        <w:rPr>
          <w:rFonts w:asciiTheme="minorEastAsia" w:eastAsiaTheme="minorEastAsia" w:hAnsiTheme="minorEastAsia" w:hint="eastAsia"/>
          <w:b/>
          <w:kern w:val="0"/>
          <w:sz w:val="24"/>
        </w:rPr>
        <w:t>步法常规RT-PCR方法检测埃博拉病毒核酸</w:t>
      </w:r>
    </w:p>
    <w:p w:rsidR="00425057" w:rsidRPr="00D7218A" w:rsidRDefault="00425057" w:rsidP="001A3EFB">
      <w:pPr>
        <w:widowControl/>
        <w:ind w:firstLine="482"/>
        <w:jc w:val="center"/>
        <w:rPr>
          <w:rFonts w:asciiTheme="minorEastAsia" w:eastAsiaTheme="minorEastAsia" w:hAnsiTheme="minorEastAsia"/>
          <w:b/>
          <w:kern w:val="0"/>
          <w:sz w:val="24"/>
        </w:rPr>
      </w:pPr>
    </w:p>
    <w:p w:rsidR="001065B3" w:rsidRPr="00D7218A" w:rsidRDefault="00322309" w:rsidP="008E0E0E">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D7218A">
        <w:rPr>
          <w:rFonts w:asciiTheme="minorEastAsia" w:eastAsiaTheme="minorEastAsia" w:hAnsiTheme="minorEastAsia" w:cs="宋体" w:hint="eastAsia"/>
          <w:kern w:val="0"/>
          <w:sz w:val="24"/>
          <w:lang w:val="zh-CN"/>
        </w:rPr>
        <w:t>如果采用常规RT-PCR的方法检测埃博拉病毒核酸，</w:t>
      </w:r>
      <w:r w:rsidR="001065B3" w:rsidRPr="00D7218A">
        <w:rPr>
          <w:rFonts w:asciiTheme="minorEastAsia" w:eastAsiaTheme="minorEastAsia" w:hAnsiTheme="minorEastAsia" w:cs="宋体" w:hint="eastAsia"/>
          <w:kern w:val="0"/>
          <w:sz w:val="24"/>
          <w:lang w:val="zh-CN"/>
        </w:rPr>
        <w:t>建议针对病毒基因组2个不同的基因片段同时进行检测</w:t>
      </w:r>
      <w:r w:rsidRPr="00D7218A">
        <w:rPr>
          <w:rFonts w:asciiTheme="minorEastAsia" w:eastAsiaTheme="minorEastAsia" w:hAnsiTheme="minorEastAsia" w:cs="宋体" w:hint="eastAsia"/>
          <w:kern w:val="0"/>
          <w:sz w:val="24"/>
          <w:lang w:val="zh-CN"/>
        </w:rPr>
        <w:t>,并完成基因序列分析</w:t>
      </w:r>
      <w:r w:rsidR="001065B3" w:rsidRPr="00D7218A">
        <w:rPr>
          <w:rFonts w:asciiTheme="minorEastAsia" w:eastAsiaTheme="minorEastAsia" w:hAnsiTheme="minorEastAsia" w:cs="宋体" w:hint="eastAsia"/>
          <w:kern w:val="0"/>
          <w:sz w:val="24"/>
          <w:lang w:val="zh-CN"/>
        </w:rPr>
        <w:t>。</w:t>
      </w:r>
    </w:p>
    <w:p w:rsidR="008E0E0E" w:rsidRPr="00D7218A" w:rsidRDefault="00CD7742" w:rsidP="008E0E0E">
      <w:pPr>
        <w:widowControl/>
        <w:adjustRightInd w:val="0"/>
        <w:snapToGrid w:val="0"/>
        <w:spacing w:line="360" w:lineRule="auto"/>
        <w:ind w:firstLineChars="200" w:firstLine="480"/>
        <w:jc w:val="left"/>
        <w:rPr>
          <w:rFonts w:asciiTheme="minorEastAsia" w:eastAsiaTheme="minorEastAsia" w:hAnsiTheme="minorEastAsia"/>
          <w:sz w:val="24"/>
        </w:rPr>
      </w:pPr>
      <w:r w:rsidRPr="00D7218A">
        <w:rPr>
          <w:rFonts w:asciiTheme="minorEastAsia" w:eastAsiaTheme="minorEastAsia" w:hAnsiTheme="minorEastAsia" w:hint="eastAsia"/>
          <w:kern w:val="0"/>
          <w:sz w:val="24"/>
        </w:rPr>
        <w:t>5</w:t>
      </w:r>
      <w:r w:rsidR="008E0E0E" w:rsidRPr="00D7218A">
        <w:rPr>
          <w:rFonts w:asciiTheme="minorEastAsia" w:eastAsiaTheme="minorEastAsia" w:hAnsiTheme="minorEastAsia" w:hint="eastAsia"/>
          <w:kern w:val="0"/>
          <w:sz w:val="24"/>
        </w:rPr>
        <w:t xml:space="preserve">.4.1 </w:t>
      </w:r>
      <w:r w:rsidR="001065B3" w:rsidRPr="00D7218A">
        <w:rPr>
          <w:rFonts w:asciiTheme="minorEastAsia" w:eastAsiaTheme="minorEastAsia" w:hAnsiTheme="minorEastAsia" w:hint="eastAsia"/>
          <w:kern w:val="0"/>
          <w:sz w:val="24"/>
        </w:rPr>
        <w:t>参考</w:t>
      </w:r>
      <w:r w:rsidR="008E0E0E" w:rsidRPr="00D7218A">
        <w:rPr>
          <w:rFonts w:asciiTheme="minorEastAsia" w:eastAsiaTheme="minorEastAsia" w:hAnsiTheme="minorEastAsia" w:hint="eastAsia"/>
          <w:kern w:val="0"/>
          <w:sz w:val="24"/>
        </w:rPr>
        <w:t>引物序列</w:t>
      </w:r>
    </w:p>
    <w:tbl>
      <w:tblPr>
        <w:tblW w:w="8188" w:type="dxa"/>
        <w:jc w:val="center"/>
        <w:tblLayout w:type="fixed"/>
        <w:tblLook w:val="0000" w:firstRow="0" w:lastRow="0" w:firstColumn="0" w:lastColumn="0" w:noHBand="0" w:noVBand="0"/>
      </w:tblPr>
      <w:tblGrid>
        <w:gridCol w:w="97"/>
        <w:gridCol w:w="1429"/>
        <w:gridCol w:w="142"/>
        <w:gridCol w:w="4110"/>
        <w:gridCol w:w="284"/>
        <w:gridCol w:w="1417"/>
        <w:gridCol w:w="709"/>
      </w:tblGrid>
      <w:tr w:rsidR="008E0E0E" w:rsidRPr="00D7218A" w:rsidTr="003232ED">
        <w:trPr>
          <w:gridAfter w:val="1"/>
          <w:wAfter w:w="709" w:type="dxa"/>
          <w:trHeight w:val="230"/>
          <w:jc w:val="center"/>
        </w:trPr>
        <w:tc>
          <w:tcPr>
            <w:tcW w:w="1668" w:type="dxa"/>
            <w:gridSpan w:val="3"/>
            <w:tcBorders>
              <w:top w:val="single" w:sz="4" w:space="0" w:color="auto"/>
              <w:bottom w:val="single" w:sz="4" w:space="0" w:color="auto"/>
            </w:tcBorders>
            <w:shd w:val="clear" w:color="auto" w:fill="F2F2F2"/>
          </w:tcPr>
          <w:p w:rsidR="008E0E0E" w:rsidRPr="00D7218A" w:rsidRDefault="008E0E0E" w:rsidP="00AC6D46">
            <w:pPr>
              <w:pStyle w:val="Default"/>
              <w:spacing w:line="360" w:lineRule="auto"/>
              <w:rPr>
                <w:rFonts w:asciiTheme="minorEastAsia" w:eastAsiaTheme="minorEastAsia" w:hAnsiTheme="minorEastAsia"/>
              </w:rPr>
            </w:pPr>
            <w:r w:rsidRPr="00D7218A">
              <w:rPr>
                <w:rFonts w:asciiTheme="minorEastAsia" w:eastAsiaTheme="minorEastAsia" w:hAnsiTheme="minorEastAsia" w:hint="eastAsia"/>
                <w:b/>
                <w:bCs/>
              </w:rPr>
              <w:t>引物</w:t>
            </w:r>
          </w:p>
        </w:tc>
        <w:tc>
          <w:tcPr>
            <w:tcW w:w="4110" w:type="dxa"/>
            <w:tcBorders>
              <w:top w:val="single" w:sz="4" w:space="0" w:color="auto"/>
              <w:bottom w:val="single" w:sz="4" w:space="0" w:color="auto"/>
            </w:tcBorders>
            <w:shd w:val="clear" w:color="auto" w:fill="F2F2F2"/>
          </w:tcPr>
          <w:p w:rsidR="00111B7B" w:rsidRDefault="008E0E0E" w:rsidP="003232ED">
            <w:pPr>
              <w:pStyle w:val="Default"/>
              <w:spacing w:line="360" w:lineRule="auto"/>
              <w:jc w:val="center"/>
              <w:rPr>
                <w:rFonts w:asciiTheme="minorEastAsia" w:eastAsiaTheme="minorEastAsia" w:hAnsiTheme="minorEastAsia"/>
              </w:rPr>
            </w:pPr>
            <w:r w:rsidRPr="00D7218A">
              <w:rPr>
                <w:rFonts w:asciiTheme="minorEastAsia" w:eastAsiaTheme="minorEastAsia" w:hAnsiTheme="minorEastAsia" w:hint="eastAsia"/>
                <w:b/>
                <w:bCs/>
              </w:rPr>
              <w:t>序列</w:t>
            </w:r>
          </w:p>
        </w:tc>
        <w:tc>
          <w:tcPr>
            <w:tcW w:w="1701" w:type="dxa"/>
            <w:gridSpan w:val="2"/>
            <w:tcBorders>
              <w:top w:val="single" w:sz="4" w:space="0" w:color="auto"/>
              <w:bottom w:val="single" w:sz="4" w:space="0" w:color="auto"/>
            </w:tcBorders>
            <w:shd w:val="clear" w:color="auto" w:fill="F2F2F2"/>
          </w:tcPr>
          <w:p w:rsidR="00111B7B" w:rsidRDefault="008E0E0E" w:rsidP="003232ED">
            <w:pPr>
              <w:pStyle w:val="Default"/>
              <w:spacing w:line="360" w:lineRule="auto"/>
              <w:jc w:val="center"/>
              <w:rPr>
                <w:rFonts w:asciiTheme="minorEastAsia" w:eastAsiaTheme="minorEastAsia" w:hAnsiTheme="minorEastAsia"/>
              </w:rPr>
            </w:pPr>
            <w:r w:rsidRPr="00D7218A">
              <w:rPr>
                <w:rFonts w:asciiTheme="minorEastAsia" w:eastAsiaTheme="minorEastAsia" w:hAnsiTheme="minorEastAsia" w:hint="eastAsia"/>
                <w:b/>
                <w:bCs/>
              </w:rPr>
              <w:t>片段大小</w:t>
            </w:r>
          </w:p>
        </w:tc>
      </w:tr>
      <w:tr w:rsidR="000D28BD" w:rsidRPr="00D7218A" w:rsidTr="003232ED">
        <w:tblPrEx>
          <w:tblLook w:val="04A0" w:firstRow="1" w:lastRow="0" w:firstColumn="1" w:lastColumn="0" w:noHBand="0" w:noVBand="1"/>
        </w:tblPrEx>
        <w:trPr>
          <w:gridBefore w:val="1"/>
          <w:wBefore w:w="97" w:type="dxa"/>
          <w:cantSplit/>
          <w:trHeight w:val="285"/>
          <w:jc w:val="center"/>
        </w:trPr>
        <w:tc>
          <w:tcPr>
            <w:tcW w:w="8091" w:type="dxa"/>
            <w:gridSpan w:val="6"/>
            <w:tcBorders>
              <w:top w:val="nil"/>
              <w:left w:val="nil"/>
              <w:bottom w:val="nil"/>
              <w:right w:val="nil"/>
            </w:tcBorders>
            <w:shd w:val="clear" w:color="auto" w:fill="auto"/>
            <w:noWrap/>
            <w:vAlign w:val="center"/>
            <w:hideMark/>
          </w:tcPr>
          <w:p w:rsidR="00E24456" w:rsidRPr="00D7218A" w:rsidRDefault="00DC44FF" w:rsidP="00DC44FF">
            <w:pPr>
              <w:pStyle w:val="Default"/>
              <w:spacing w:line="360" w:lineRule="auto"/>
              <w:rPr>
                <w:rFonts w:asciiTheme="minorEastAsia" w:eastAsiaTheme="minorEastAsia" w:hAnsiTheme="minorEastAsia"/>
              </w:rPr>
            </w:pPr>
            <w:r>
              <w:rPr>
                <w:rFonts w:asciiTheme="minorEastAsia" w:eastAsiaTheme="minorEastAsia" w:hAnsiTheme="minorEastAsia" w:cs="Times New Roman" w:hint="eastAsia"/>
              </w:rPr>
              <w:t xml:space="preserve">               </w:t>
            </w:r>
            <w:r w:rsidR="005F526F" w:rsidRPr="00D7218A">
              <w:rPr>
                <w:rFonts w:asciiTheme="minorEastAsia" w:eastAsiaTheme="minorEastAsia" w:hAnsiTheme="minorEastAsia" w:cs="Times New Roman"/>
              </w:rPr>
              <w:t>检测埃博拉病毒糖蛋白的</w:t>
            </w:r>
            <w:r w:rsidR="005F526F" w:rsidRPr="00D7218A">
              <w:rPr>
                <w:rFonts w:asciiTheme="minorEastAsia" w:eastAsiaTheme="minorEastAsia" w:hAnsiTheme="minorEastAsia" w:cs="Times New Roman" w:hint="eastAsia"/>
              </w:rPr>
              <w:t>引物</w:t>
            </w:r>
          </w:p>
        </w:tc>
      </w:tr>
      <w:tr w:rsidR="008E0E0E" w:rsidRPr="00D7218A" w:rsidTr="003232ED">
        <w:trPr>
          <w:gridAfter w:val="1"/>
          <w:wAfter w:w="709" w:type="dxa"/>
          <w:trHeight w:val="103"/>
          <w:jc w:val="center"/>
        </w:trPr>
        <w:tc>
          <w:tcPr>
            <w:tcW w:w="1526" w:type="dxa"/>
            <w:gridSpan w:val="2"/>
            <w:shd w:val="clear" w:color="auto" w:fill="F2F2F2"/>
            <w:vAlign w:val="center"/>
          </w:tcPr>
          <w:p w:rsidR="00235ED5" w:rsidRPr="00D7218A" w:rsidRDefault="000D28BD">
            <w:pPr>
              <w:rPr>
                <w:rFonts w:asciiTheme="minorEastAsia" w:eastAsiaTheme="minorEastAsia" w:hAnsiTheme="minorEastAsia"/>
                <w:sz w:val="24"/>
              </w:rPr>
            </w:pPr>
            <w:r w:rsidRPr="00D7218A">
              <w:rPr>
                <w:rFonts w:asciiTheme="minorEastAsia" w:eastAsiaTheme="minorEastAsia" w:hAnsiTheme="minorEastAsia"/>
                <w:sz w:val="24"/>
              </w:rPr>
              <w:t>Z</w:t>
            </w:r>
            <w:r w:rsidR="008E0E0E" w:rsidRPr="00D7218A">
              <w:rPr>
                <w:rFonts w:asciiTheme="minorEastAsia" w:eastAsiaTheme="minorEastAsia" w:hAnsiTheme="minorEastAsia"/>
                <w:sz w:val="24"/>
              </w:rPr>
              <w:t>EB</w:t>
            </w:r>
            <w:r w:rsidRPr="00D7218A">
              <w:rPr>
                <w:rFonts w:asciiTheme="minorEastAsia" w:eastAsiaTheme="minorEastAsia" w:hAnsiTheme="minorEastAsia" w:hint="eastAsia"/>
                <w:sz w:val="24"/>
              </w:rPr>
              <w:t>OV</w:t>
            </w:r>
            <w:r w:rsidR="00B45A5B" w:rsidRPr="00D7218A">
              <w:rPr>
                <w:rFonts w:asciiTheme="minorEastAsia" w:eastAsiaTheme="minorEastAsia" w:hAnsiTheme="minorEastAsia" w:hint="eastAsia"/>
                <w:sz w:val="24"/>
              </w:rPr>
              <w:t>-</w:t>
            </w:r>
            <w:r w:rsidR="008E0E0E" w:rsidRPr="00D7218A">
              <w:rPr>
                <w:rFonts w:asciiTheme="minorEastAsia" w:eastAsiaTheme="minorEastAsia" w:hAnsiTheme="minorEastAsia"/>
                <w:sz w:val="24"/>
              </w:rPr>
              <w:t>GP</w:t>
            </w:r>
            <w:r w:rsidR="00B45A5B" w:rsidRPr="00D7218A">
              <w:rPr>
                <w:rFonts w:asciiTheme="minorEastAsia" w:eastAsiaTheme="minorEastAsia" w:hAnsiTheme="minorEastAsia"/>
                <w:sz w:val="24"/>
              </w:rPr>
              <w:t xml:space="preserve">F </w:t>
            </w:r>
          </w:p>
        </w:tc>
        <w:tc>
          <w:tcPr>
            <w:tcW w:w="4536" w:type="dxa"/>
            <w:gridSpan w:val="3"/>
            <w:shd w:val="clear" w:color="auto" w:fill="F2F2F2"/>
            <w:vAlign w:val="center"/>
          </w:tcPr>
          <w:p w:rsidR="00235ED5" w:rsidRPr="00D7218A" w:rsidRDefault="008E0E0E">
            <w:pPr>
              <w:rPr>
                <w:rFonts w:asciiTheme="minorEastAsia" w:eastAsiaTheme="minorEastAsia" w:hAnsiTheme="minorEastAsia"/>
                <w:sz w:val="24"/>
              </w:rPr>
            </w:pPr>
            <w:r w:rsidRPr="00D7218A">
              <w:rPr>
                <w:rFonts w:asciiTheme="minorEastAsia" w:eastAsiaTheme="minorEastAsia" w:hAnsiTheme="minorEastAsia"/>
                <w:sz w:val="24"/>
              </w:rPr>
              <w:t>TGGGCTGAAAACTGCTACAATC</w:t>
            </w:r>
          </w:p>
        </w:tc>
        <w:tc>
          <w:tcPr>
            <w:tcW w:w="1417" w:type="dxa"/>
            <w:shd w:val="clear" w:color="auto" w:fill="F2F2F2"/>
          </w:tcPr>
          <w:p w:rsidR="008E0E0E" w:rsidRPr="00D7218A" w:rsidRDefault="008E0E0E" w:rsidP="00AC6D46">
            <w:pPr>
              <w:pStyle w:val="Default"/>
              <w:spacing w:line="360" w:lineRule="auto"/>
              <w:rPr>
                <w:rFonts w:asciiTheme="minorEastAsia" w:eastAsiaTheme="minorEastAsia" w:hAnsiTheme="minorEastAsia"/>
              </w:rPr>
            </w:pPr>
          </w:p>
        </w:tc>
      </w:tr>
      <w:tr w:rsidR="008E0E0E" w:rsidRPr="00D7218A" w:rsidTr="003232ED">
        <w:trPr>
          <w:gridAfter w:val="1"/>
          <w:wAfter w:w="709" w:type="dxa"/>
          <w:trHeight w:val="103"/>
          <w:jc w:val="center"/>
        </w:trPr>
        <w:tc>
          <w:tcPr>
            <w:tcW w:w="1526" w:type="dxa"/>
            <w:gridSpan w:val="2"/>
            <w:shd w:val="clear" w:color="auto" w:fill="F2F2F2"/>
            <w:vAlign w:val="center"/>
          </w:tcPr>
          <w:p w:rsidR="00235ED5" w:rsidRPr="00D7218A" w:rsidRDefault="000D28BD">
            <w:pPr>
              <w:rPr>
                <w:rFonts w:asciiTheme="minorEastAsia" w:eastAsiaTheme="minorEastAsia" w:hAnsiTheme="minorEastAsia"/>
                <w:sz w:val="24"/>
              </w:rPr>
            </w:pPr>
            <w:r w:rsidRPr="00D7218A">
              <w:rPr>
                <w:rFonts w:asciiTheme="minorEastAsia" w:eastAsiaTheme="minorEastAsia" w:hAnsiTheme="minorEastAsia"/>
                <w:sz w:val="24"/>
              </w:rPr>
              <w:t>ZEB</w:t>
            </w:r>
            <w:r w:rsidRPr="00D7218A">
              <w:rPr>
                <w:rFonts w:asciiTheme="minorEastAsia" w:eastAsiaTheme="minorEastAsia" w:hAnsiTheme="minorEastAsia" w:hint="eastAsia"/>
                <w:sz w:val="24"/>
              </w:rPr>
              <w:t>OV</w:t>
            </w:r>
            <w:r w:rsidR="00B45A5B" w:rsidRPr="00D7218A">
              <w:rPr>
                <w:rFonts w:asciiTheme="minorEastAsia" w:eastAsiaTheme="minorEastAsia" w:hAnsiTheme="minorEastAsia" w:hint="eastAsia"/>
                <w:sz w:val="24"/>
              </w:rPr>
              <w:t>-</w:t>
            </w:r>
            <w:r w:rsidR="008E0E0E" w:rsidRPr="00D7218A">
              <w:rPr>
                <w:rFonts w:asciiTheme="minorEastAsia" w:eastAsiaTheme="minorEastAsia" w:hAnsiTheme="minorEastAsia"/>
                <w:sz w:val="24"/>
              </w:rPr>
              <w:t>GP</w:t>
            </w:r>
            <w:r w:rsidR="00B45A5B" w:rsidRPr="00D7218A">
              <w:rPr>
                <w:rFonts w:asciiTheme="minorEastAsia" w:eastAsiaTheme="minorEastAsia" w:hAnsiTheme="minorEastAsia" w:hint="eastAsia"/>
                <w:sz w:val="24"/>
              </w:rPr>
              <w:t>R</w:t>
            </w:r>
          </w:p>
        </w:tc>
        <w:tc>
          <w:tcPr>
            <w:tcW w:w="4536" w:type="dxa"/>
            <w:gridSpan w:val="3"/>
            <w:shd w:val="clear" w:color="auto" w:fill="F2F2F2"/>
            <w:vAlign w:val="center"/>
          </w:tcPr>
          <w:p w:rsidR="00235ED5" w:rsidRPr="00D7218A" w:rsidRDefault="008E0E0E">
            <w:pPr>
              <w:rPr>
                <w:rFonts w:asciiTheme="minorEastAsia" w:eastAsiaTheme="minorEastAsia" w:hAnsiTheme="minorEastAsia"/>
                <w:sz w:val="24"/>
              </w:rPr>
            </w:pPr>
            <w:r w:rsidRPr="00D7218A">
              <w:rPr>
                <w:rFonts w:asciiTheme="minorEastAsia" w:eastAsiaTheme="minorEastAsia" w:hAnsiTheme="minorEastAsia"/>
                <w:sz w:val="24"/>
              </w:rPr>
              <w:t>TTTTAGTTTCCCAGAAGGCCCA</w:t>
            </w:r>
          </w:p>
        </w:tc>
        <w:tc>
          <w:tcPr>
            <w:tcW w:w="1417" w:type="dxa"/>
            <w:shd w:val="clear" w:color="auto" w:fill="F2F2F2"/>
          </w:tcPr>
          <w:p w:rsidR="008E0E0E" w:rsidRPr="00D7218A" w:rsidRDefault="008E0E0E" w:rsidP="00AC6D46">
            <w:pPr>
              <w:pStyle w:val="Default"/>
              <w:spacing w:line="360" w:lineRule="auto"/>
              <w:rPr>
                <w:rFonts w:asciiTheme="minorEastAsia" w:eastAsiaTheme="minorEastAsia" w:hAnsiTheme="minorEastAsia"/>
              </w:rPr>
            </w:pPr>
            <w:r w:rsidRPr="00D7218A">
              <w:rPr>
                <w:rFonts w:asciiTheme="minorEastAsia" w:eastAsiaTheme="minorEastAsia" w:hAnsiTheme="minorEastAsia" w:hint="eastAsia"/>
              </w:rPr>
              <w:t>570bp</w:t>
            </w:r>
          </w:p>
        </w:tc>
      </w:tr>
      <w:tr w:rsidR="000D28BD" w:rsidRPr="00D7218A" w:rsidTr="003232ED">
        <w:trPr>
          <w:gridAfter w:val="1"/>
          <w:wAfter w:w="709" w:type="dxa"/>
          <w:trHeight w:val="103"/>
          <w:jc w:val="center"/>
        </w:trPr>
        <w:tc>
          <w:tcPr>
            <w:tcW w:w="7479" w:type="dxa"/>
            <w:gridSpan w:val="6"/>
            <w:shd w:val="clear" w:color="auto" w:fill="FFFFFF"/>
          </w:tcPr>
          <w:p w:rsidR="00111B7B" w:rsidRDefault="0016758B" w:rsidP="003232ED">
            <w:pPr>
              <w:pStyle w:val="Default"/>
              <w:spacing w:line="360" w:lineRule="auto"/>
              <w:jc w:val="center"/>
              <w:rPr>
                <w:rFonts w:asciiTheme="minorEastAsia" w:eastAsiaTheme="minorEastAsia" w:hAnsiTheme="minorEastAsia"/>
              </w:rPr>
            </w:pPr>
            <w:r w:rsidRPr="00D7218A">
              <w:rPr>
                <w:rFonts w:asciiTheme="minorEastAsia" w:eastAsiaTheme="minorEastAsia" w:hAnsiTheme="minorEastAsia" w:cs="Times New Roman"/>
              </w:rPr>
              <w:t>检测埃博拉病毒RNA聚合酶的</w:t>
            </w:r>
            <w:r w:rsidRPr="00D7218A">
              <w:rPr>
                <w:rFonts w:asciiTheme="minorEastAsia" w:eastAsiaTheme="minorEastAsia" w:hAnsiTheme="minorEastAsia" w:cs="Times New Roman" w:hint="eastAsia"/>
              </w:rPr>
              <w:t>引物</w:t>
            </w:r>
          </w:p>
        </w:tc>
      </w:tr>
      <w:tr w:rsidR="008E0E0E" w:rsidRPr="00D7218A" w:rsidTr="003232ED">
        <w:trPr>
          <w:gridAfter w:val="1"/>
          <w:wAfter w:w="709" w:type="dxa"/>
          <w:trHeight w:val="103"/>
          <w:jc w:val="center"/>
        </w:trPr>
        <w:tc>
          <w:tcPr>
            <w:tcW w:w="1668" w:type="dxa"/>
            <w:gridSpan w:val="3"/>
            <w:shd w:val="clear" w:color="auto" w:fill="F2F2F2"/>
            <w:vAlign w:val="center"/>
          </w:tcPr>
          <w:p w:rsidR="008E0E0E"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ZEB</w:t>
            </w:r>
            <w:r w:rsidRPr="00D7218A">
              <w:rPr>
                <w:rFonts w:asciiTheme="minorEastAsia" w:eastAsiaTheme="minorEastAsia" w:hAnsiTheme="minorEastAsia" w:hint="eastAsia"/>
                <w:sz w:val="24"/>
              </w:rPr>
              <w:t>OV-</w:t>
            </w:r>
            <w:r w:rsidRPr="00D7218A">
              <w:rPr>
                <w:rFonts w:asciiTheme="minorEastAsia" w:eastAsiaTheme="minorEastAsia" w:hAnsiTheme="minorEastAsia"/>
                <w:sz w:val="24"/>
              </w:rPr>
              <w:t>LF1</w:t>
            </w:r>
          </w:p>
        </w:tc>
        <w:tc>
          <w:tcPr>
            <w:tcW w:w="4394" w:type="dxa"/>
            <w:gridSpan w:val="2"/>
            <w:shd w:val="clear" w:color="auto" w:fill="F2F2F2"/>
            <w:vAlign w:val="center"/>
          </w:tcPr>
          <w:p w:rsidR="008E0E0E" w:rsidRPr="00D7218A" w:rsidRDefault="008E0E0E" w:rsidP="00AC6D46">
            <w:pPr>
              <w:rPr>
                <w:rFonts w:asciiTheme="minorEastAsia" w:eastAsiaTheme="minorEastAsia" w:hAnsiTheme="minorEastAsia"/>
                <w:sz w:val="24"/>
              </w:rPr>
            </w:pPr>
            <w:r w:rsidRPr="00D7218A">
              <w:rPr>
                <w:rFonts w:asciiTheme="minorEastAsia" w:eastAsiaTheme="minorEastAsia" w:hAnsiTheme="minorEastAsia"/>
                <w:sz w:val="24"/>
              </w:rPr>
              <w:t xml:space="preserve">ATCGGAATTTTTCTTTCTCATT </w:t>
            </w:r>
          </w:p>
        </w:tc>
        <w:tc>
          <w:tcPr>
            <w:tcW w:w="1417" w:type="dxa"/>
            <w:shd w:val="clear" w:color="auto" w:fill="F2F2F2"/>
          </w:tcPr>
          <w:p w:rsidR="008E0E0E" w:rsidRPr="00D7218A" w:rsidRDefault="008E0E0E" w:rsidP="00AC6D46">
            <w:pPr>
              <w:pStyle w:val="Default"/>
              <w:spacing w:line="360" w:lineRule="auto"/>
              <w:rPr>
                <w:rFonts w:asciiTheme="minorEastAsia" w:eastAsiaTheme="minorEastAsia" w:hAnsiTheme="minorEastAsia"/>
              </w:rPr>
            </w:pPr>
          </w:p>
        </w:tc>
      </w:tr>
      <w:tr w:rsidR="008E0E0E" w:rsidRPr="00D7218A" w:rsidTr="003232ED">
        <w:trPr>
          <w:gridAfter w:val="1"/>
          <w:wAfter w:w="709" w:type="dxa"/>
          <w:trHeight w:val="103"/>
          <w:jc w:val="center"/>
        </w:trPr>
        <w:tc>
          <w:tcPr>
            <w:tcW w:w="1668" w:type="dxa"/>
            <w:gridSpan w:val="3"/>
            <w:shd w:val="clear" w:color="auto" w:fill="F2F2F2"/>
            <w:vAlign w:val="center"/>
          </w:tcPr>
          <w:p w:rsidR="008E0E0E"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ZEB</w:t>
            </w:r>
            <w:r w:rsidRPr="00D7218A">
              <w:rPr>
                <w:rFonts w:asciiTheme="minorEastAsia" w:eastAsiaTheme="minorEastAsia" w:hAnsiTheme="minorEastAsia" w:hint="eastAsia"/>
                <w:sz w:val="24"/>
              </w:rPr>
              <w:t>OV-</w:t>
            </w:r>
            <w:r w:rsidRPr="00D7218A">
              <w:rPr>
                <w:rFonts w:asciiTheme="minorEastAsia" w:eastAsiaTheme="minorEastAsia" w:hAnsiTheme="minorEastAsia"/>
                <w:sz w:val="24"/>
              </w:rPr>
              <w:t>LR1</w:t>
            </w:r>
          </w:p>
        </w:tc>
        <w:tc>
          <w:tcPr>
            <w:tcW w:w="4394" w:type="dxa"/>
            <w:gridSpan w:val="2"/>
            <w:shd w:val="clear" w:color="auto" w:fill="F2F2F2"/>
            <w:vAlign w:val="center"/>
          </w:tcPr>
          <w:p w:rsidR="008E0E0E" w:rsidRPr="00D7218A" w:rsidRDefault="008E0E0E" w:rsidP="00AC6D46">
            <w:pPr>
              <w:rPr>
                <w:rFonts w:asciiTheme="minorEastAsia" w:eastAsiaTheme="minorEastAsia" w:hAnsiTheme="minorEastAsia"/>
                <w:sz w:val="24"/>
              </w:rPr>
            </w:pPr>
            <w:r w:rsidRPr="00D7218A">
              <w:rPr>
                <w:rFonts w:asciiTheme="minorEastAsia" w:eastAsiaTheme="minorEastAsia" w:hAnsiTheme="minorEastAsia"/>
                <w:sz w:val="24"/>
              </w:rPr>
              <w:t xml:space="preserve">ATGTGGTGGGTTATAATAATCACTGACATG </w:t>
            </w:r>
          </w:p>
        </w:tc>
        <w:tc>
          <w:tcPr>
            <w:tcW w:w="1417" w:type="dxa"/>
            <w:shd w:val="clear" w:color="auto" w:fill="F2F2F2"/>
          </w:tcPr>
          <w:p w:rsidR="008E0E0E" w:rsidRPr="00D7218A" w:rsidRDefault="008E0E0E" w:rsidP="00AC6D46">
            <w:pPr>
              <w:pStyle w:val="Default"/>
              <w:spacing w:line="360" w:lineRule="auto"/>
              <w:rPr>
                <w:rFonts w:asciiTheme="minorEastAsia" w:eastAsiaTheme="minorEastAsia" w:hAnsiTheme="minorEastAsia"/>
              </w:rPr>
            </w:pPr>
            <w:r w:rsidRPr="00D7218A">
              <w:rPr>
                <w:rFonts w:asciiTheme="minorEastAsia" w:eastAsiaTheme="minorEastAsia" w:hAnsiTheme="minorEastAsia" w:hint="eastAsia"/>
              </w:rPr>
              <w:t>414bp</w:t>
            </w:r>
          </w:p>
        </w:tc>
      </w:tr>
      <w:tr w:rsidR="0016758B" w:rsidRPr="00D7218A" w:rsidTr="003232ED">
        <w:trPr>
          <w:gridAfter w:val="1"/>
          <w:wAfter w:w="709" w:type="dxa"/>
          <w:trHeight w:val="103"/>
          <w:jc w:val="center"/>
        </w:trPr>
        <w:tc>
          <w:tcPr>
            <w:tcW w:w="1668" w:type="dxa"/>
            <w:gridSpan w:val="3"/>
            <w:shd w:val="clear" w:color="auto" w:fill="F2F2F2"/>
            <w:vAlign w:val="center"/>
          </w:tcPr>
          <w:p w:rsidR="0016758B"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ZEB</w:t>
            </w:r>
            <w:r w:rsidRPr="00D7218A">
              <w:rPr>
                <w:rFonts w:asciiTheme="minorEastAsia" w:eastAsiaTheme="minorEastAsia" w:hAnsiTheme="minorEastAsia" w:hint="eastAsia"/>
                <w:sz w:val="24"/>
              </w:rPr>
              <w:t>OV-</w:t>
            </w:r>
            <w:r w:rsidRPr="00D7218A">
              <w:rPr>
                <w:rFonts w:asciiTheme="minorEastAsia" w:eastAsiaTheme="minorEastAsia" w:hAnsiTheme="minorEastAsia"/>
                <w:sz w:val="24"/>
              </w:rPr>
              <w:t>LF2</w:t>
            </w:r>
          </w:p>
        </w:tc>
        <w:tc>
          <w:tcPr>
            <w:tcW w:w="4394" w:type="dxa"/>
            <w:gridSpan w:val="2"/>
            <w:shd w:val="clear" w:color="auto" w:fill="F2F2F2"/>
            <w:vAlign w:val="center"/>
          </w:tcPr>
          <w:p w:rsidR="0016758B"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 xml:space="preserve">GTCAAAGCATTTCCTAGCAACATGATGG </w:t>
            </w:r>
          </w:p>
        </w:tc>
        <w:tc>
          <w:tcPr>
            <w:tcW w:w="1417" w:type="dxa"/>
            <w:shd w:val="clear" w:color="auto" w:fill="F2F2F2"/>
          </w:tcPr>
          <w:p w:rsidR="0016758B" w:rsidRPr="00D7218A" w:rsidRDefault="0016758B" w:rsidP="00AC6D46">
            <w:pPr>
              <w:pStyle w:val="Default"/>
              <w:spacing w:line="360" w:lineRule="auto"/>
              <w:rPr>
                <w:rFonts w:asciiTheme="minorEastAsia" w:eastAsiaTheme="minorEastAsia" w:hAnsiTheme="minorEastAsia"/>
              </w:rPr>
            </w:pPr>
          </w:p>
        </w:tc>
      </w:tr>
      <w:tr w:rsidR="0016758B" w:rsidRPr="00D7218A" w:rsidTr="003232ED">
        <w:trPr>
          <w:gridAfter w:val="1"/>
          <w:wAfter w:w="709" w:type="dxa"/>
          <w:trHeight w:val="103"/>
          <w:jc w:val="center"/>
        </w:trPr>
        <w:tc>
          <w:tcPr>
            <w:tcW w:w="1668" w:type="dxa"/>
            <w:gridSpan w:val="3"/>
            <w:tcBorders>
              <w:bottom w:val="single" w:sz="4" w:space="0" w:color="auto"/>
            </w:tcBorders>
            <w:shd w:val="clear" w:color="auto" w:fill="F2F2F2"/>
            <w:vAlign w:val="center"/>
          </w:tcPr>
          <w:p w:rsidR="0016758B"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ZEB</w:t>
            </w:r>
            <w:r w:rsidRPr="00D7218A">
              <w:rPr>
                <w:rFonts w:asciiTheme="minorEastAsia" w:eastAsiaTheme="minorEastAsia" w:hAnsiTheme="minorEastAsia" w:hint="eastAsia"/>
                <w:sz w:val="24"/>
              </w:rPr>
              <w:t>OV-</w:t>
            </w:r>
            <w:r w:rsidRPr="00D7218A">
              <w:rPr>
                <w:rFonts w:asciiTheme="minorEastAsia" w:eastAsiaTheme="minorEastAsia" w:hAnsiTheme="minorEastAsia"/>
                <w:sz w:val="24"/>
              </w:rPr>
              <w:t>LR2</w:t>
            </w:r>
          </w:p>
        </w:tc>
        <w:tc>
          <w:tcPr>
            <w:tcW w:w="4394" w:type="dxa"/>
            <w:gridSpan w:val="2"/>
            <w:tcBorders>
              <w:bottom w:val="single" w:sz="4" w:space="0" w:color="auto"/>
            </w:tcBorders>
            <w:shd w:val="clear" w:color="auto" w:fill="F2F2F2"/>
            <w:vAlign w:val="center"/>
          </w:tcPr>
          <w:p w:rsidR="0016758B" w:rsidRPr="00D7218A" w:rsidRDefault="0016758B" w:rsidP="00AC6D46">
            <w:pPr>
              <w:rPr>
                <w:rFonts w:asciiTheme="minorEastAsia" w:eastAsiaTheme="minorEastAsia" w:hAnsiTheme="minorEastAsia"/>
                <w:sz w:val="24"/>
              </w:rPr>
            </w:pPr>
            <w:r w:rsidRPr="00D7218A">
              <w:rPr>
                <w:rFonts w:asciiTheme="minorEastAsia" w:eastAsiaTheme="minorEastAsia" w:hAnsiTheme="minorEastAsia"/>
                <w:sz w:val="24"/>
              </w:rPr>
              <w:t>ATAATAATCACTCACATGCATATAACA</w:t>
            </w:r>
          </w:p>
        </w:tc>
        <w:tc>
          <w:tcPr>
            <w:tcW w:w="1417" w:type="dxa"/>
            <w:tcBorders>
              <w:bottom w:val="single" w:sz="4" w:space="0" w:color="auto"/>
            </w:tcBorders>
            <w:shd w:val="clear" w:color="auto" w:fill="F2F2F2"/>
          </w:tcPr>
          <w:p w:rsidR="0016758B" w:rsidRPr="00D7218A" w:rsidRDefault="0016758B" w:rsidP="00AC6D46">
            <w:pPr>
              <w:pStyle w:val="Default"/>
              <w:spacing w:line="360" w:lineRule="auto"/>
              <w:rPr>
                <w:rFonts w:asciiTheme="minorEastAsia" w:eastAsiaTheme="minorEastAsia" w:hAnsiTheme="minorEastAsia"/>
              </w:rPr>
            </w:pPr>
            <w:r w:rsidRPr="00D7218A">
              <w:rPr>
                <w:rFonts w:asciiTheme="minorEastAsia" w:eastAsiaTheme="minorEastAsia" w:hAnsiTheme="minorEastAsia" w:hint="eastAsia"/>
              </w:rPr>
              <w:t>282bp</w:t>
            </w:r>
          </w:p>
        </w:tc>
      </w:tr>
    </w:tbl>
    <w:p w:rsidR="008E0E0E" w:rsidRPr="00D7218A" w:rsidRDefault="00CD7742" w:rsidP="008E0E0E">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8E0E0E" w:rsidRPr="00D7218A">
        <w:rPr>
          <w:rFonts w:asciiTheme="minorEastAsia" w:eastAsiaTheme="minorEastAsia" w:hAnsiTheme="minorEastAsia" w:cs="宋体" w:hint="eastAsia"/>
          <w:kern w:val="0"/>
          <w:sz w:val="24"/>
        </w:rPr>
        <w:t>.4.2 PCR扩增</w:t>
      </w:r>
    </w:p>
    <w:p w:rsidR="008E0E0E" w:rsidRPr="00D7218A" w:rsidRDefault="002448E4" w:rsidP="008E0E0E">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采用参考</w:t>
      </w:r>
      <w:r w:rsidR="00B45A5B" w:rsidRPr="00D7218A">
        <w:rPr>
          <w:rFonts w:asciiTheme="minorEastAsia" w:eastAsiaTheme="minorEastAsia" w:hAnsiTheme="minorEastAsia" w:cs="宋体" w:hint="eastAsia"/>
          <w:kern w:val="0"/>
          <w:sz w:val="24"/>
        </w:rPr>
        <w:t>引物对</w:t>
      </w:r>
      <w:r w:rsidRPr="00D7218A">
        <w:rPr>
          <w:rFonts w:asciiTheme="minorEastAsia" w:eastAsiaTheme="minorEastAsia" w:hAnsiTheme="minorEastAsia" w:cs="宋体" w:hint="eastAsia"/>
          <w:kern w:val="0"/>
          <w:sz w:val="24"/>
        </w:rPr>
        <w:t>埃博拉病毒不同检测靶标</w:t>
      </w:r>
      <w:r w:rsidR="008E0E0E" w:rsidRPr="00D7218A">
        <w:rPr>
          <w:rFonts w:asciiTheme="minorEastAsia" w:eastAsiaTheme="minorEastAsia" w:hAnsiTheme="minorEastAsia" w:cs="宋体" w:hint="eastAsia"/>
          <w:kern w:val="0"/>
          <w:sz w:val="24"/>
        </w:rPr>
        <w:t>进行PCR扩增。</w:t>
      </w:r>
      <w:r w:rsidRPr="00D7218A">
        <w:rPr>
          <w:rFonts w:asciiTheme="minorEastAsia" w:eastAsiaTheme="minorEastAsia" w:hAnsiTheme="minorEastAsia" w:cs="宋体" w:hint="eastAsia"/>
          <w:kern w:val="0"/>
          <w:sz w:val="24"/>
        </w:rPr>
        <w:t>首先根据所采用的试剂盒说明书推荐反应条件，将病毒RNA逆转录为cDNA。PCR扩增参考</w:t>
      </w:r>
      <w:r w:rsidR="008E0E0E" w:rsidRPr="00D7218A">
        <w:rPr>
          <w:rFonts w:asciiTheme="minorEastAsia" w:eastAsiaTheme="minorEastAsia" w:hAnsiTheme="minorEastAsia" w:cs="宋体" w:hint="eastAsia"/>
          <w:kern w:val="0"/>
          <w:sz w:val="24"/>
        </w:rPr>
        <w:t>反应条件为94</w:t>
      </w:r>
      <w:r w:rsidR="008E0E0E" w:rsidRPr="00D7218A">
        <w:rPr>
          <w:rFonts w:asciiTheme="minorEastAsia" w:eastAsiaTheme="minorEastAsia" w:hAnsiTheme="minorEastAsia" w:hint="eastAsia"/>
          <w:sz w:val="24"/>
        </w:rPr>
        <w:t>℃</w:t>
      </w:r>
      <w:r w:rsidR="008E0E0E" w:rsidRPr="00D7218A">
        <w:rPr>
          <w:rFonts w:asciiTheme="minorEastAsia" w:eastAsiaTheme="minorEastAsia" w:hAnsiTheme="minorEastAsia" w:cs="宋体" w:hint="eastAsia"/>
          <w:kern w:val="0"/>
          <w:sz w:val="24"/>
        </w:rPr>
        <w:t>预变性2min，然后</w:t>
      </w:r>
      <w:r w:rsidR="008E0E0E" w:rsidRPr="00D7218A">
        <w:rPr>
          <w:rFonts w:asciiTheme="minorEastAsia" w:eastAsiaTheme="minorEastAsia" w:hAnsiTheme="minorEastAsia" w:cs="宋体" w:hint="eastAsia"/>
          <w:kern w:val="0"/>
          <w:sz w:val="24"/>
        </w:rPr>
        <w:tab/>
        <w:t>94</w:t>
      </w:r>
      <w:r w:rsidR="008E0E0E" w:rsidRPr="00D7218A">
        <w:rPr>
          <w:rFonts w:asciiTheme="minorEastAsia" w:eastAsiaTheme="minorEastAsia" w:hAnsiTheme="minorEastAsia" w:hint="eastAsia"/>
          <w:sz w:val="24"/>
        </w:rPr>
        <w:t>℃变性30</w:t>
      </w:r>
      <w:r w:rsidR="00375FF5" w:rsidRPr="00D7218A">
        <w:rPr>
          <w:rFonts w:asciiTheme="minorEastAsia" w:eastAsiaTheme="minorEastAsia" w:hAnsiTheme="minorEastAsia" w:hint="eastAsia"/>
          <w:sz w:val="24"/>
        </w:rPr>
        <w:t>s</w:t>
      </w:r>
      <w:r w:rsidR="008E0E0E" w:rsidRPr="00D7218A">
        <w:rPr>
          <w:rFonts w:asciiTheme="minorEastAsia" w:eastAsiaTheme="minorEastAsia" w:hAnsiTheme="minorEastAsia" w:hint="eastAsia"/>
          <w:sz w:val="24"/>
        </w:rPr>
        <w:t>，</w:t>
      </w:r>
      <w:r w:rsidR="008E0E0E" w:rsidRPr="00D7218A">
        <w:rPr>
          <w:rFonts w:asciiTheme="minorEastAsia" w:eastAsiaTheme="minorEastAsia" w:hAnsiTheme="minorEastAsia" w:cs="宋体" w:hint="eastAsia"/>
          <w:kern w:val="0"/>
          <w:sz w:val="24"/>
        </w:rPr>
        <w:t>55</w:t>
      </w:r>
      <w:r w:rsidR="008E0E0E" w:rsidRPr="00D7218A">
        <w:rPr>
          <w:rFonts w:asciiTheme="minorEastAsia" w:eastAsiaTheme="minorEastAsia" w:hAnsiTheme="minorEastAsia" w:hint="eastAsia"/>
          <w:sz w:val="24"/>
        </w:rPr>
        <w:t>℃退火</w:t>
      </w:r>
      <w:r w:rsidR="008E0E0E" w:rsidRPr="00D7218A">
        <w:rPr>
          <w:rFonts w:asciiTheme="minorEastAsia" w:eastAsiaTheme="minorEastAsia" w:hAnsiTheme="minorEastAsia" w:cs="宋体" w:hint="eastAsia"/>
          <w:kern w:val="0"/>
          <w:sz w:val="24"/>
        </w:rPr>
        <w:t>30</w:t>
      </w:r>
      <w:r w:rsidR="00375FF5" w:rsidRPr="00D7218A">
        <w:rPr>
          <w:rFonts w:asciiTheme="minorEastAsia" w:eastAsiaTheme="minorEastAsia" w:hAnsiTheme="minorEastAsia" w:cs="宋体" w:hint="eastAsia"/>
          <w:kern w:val="0"/>
          <w:sz w:val="24"/>
        </w:rPr>
        <w:t>s</w:t>
      </w:r>
      <w:r w:rsidR="008E0E0E" w:rsidRPr="00D7218A">
        <w:rPr>
          <w:rFonts w:asciiTheme="minorEastAsia" w:eastAsiaTheme="minorEastAsia" w:hAnsiTheme="minorEastAsia" w:cs="宋体" w:hint="eastAsia"/>
          <w:kern w:val="0"/>
          <w:sz w:val="24"/>
        </w:rPr>
        <w:t>， 72</w:t>
      </w:r>
      <w:r w:rsidR="008E0E0E" w:rsidRPr="00D7218A">
        <w:rPr>
          <w:rFonts w:asciiTheme="minorEastAsia" w:eastAsiaTheme="minorEastAsia" w:hAnsiTheme="minorEastAsia" w:hint="eastAsia"/>
          <w:sz w:val="24"/>
        </w:rPr>
        <w:t>℃延伸</w:t>
      </w:r>
      <w:r w:rsidR="008E0E0E" w:rsidRPr="00D7218A">
        <w:rPr>
          <w:rFonts w:asciiTheme="minorEastAsia" w:eastAsiaTheme="minorEastAsia" w:hAnsiTheme="minorEastAsia" w:cs="宋体" w:hint="eastAsia"/>
          <w:kern w:val="0"/>
          <w:sz w:val="24"/>
        </w:rPr>
        <w:t>1</w:t>
      </w:r>
      <w:r w:rsidR="00375FF5" w:rsidRPr="00D7218A">
        <w:rPr>
          <w:rFonts w:asciiTheme="minorEastAsia" w:eastAsiaTheme="minorEastAsia" w:hAnsiTheme="minorEastAsia" w:cs="宋体" w:hint="eastAsia"/>
          <w:kern w:val="0"/>
          <w:sz w:val="24"/>
        </w:rPr>
        <w:t>min</w:t>
      </w:r>
      <w:r w:rsidR="008E0E0E" w:rsidRPr="00D7218A">
        <w:rPr>
          <w:rFonts w:asciiTheme="minorEastAsia" w:eastAsiaTheme="minorEastAsia" w:hAnsiTheme="minorEastAsia" w:cs="宋体" w:hint="eastAsia"/>
          <w:kern w:val="0"/>
          <w:sz w:val="24"/>
        </w:rPr>
        <w:t>，反应40</w:t>
      </w:r>
      <w:r w:rsidR="00715C0B" w:rsidRPr="00D7218A">
        <w:rPr>
          <w:rFonts w:asciiTheme="minorEastAsia" w:eastAsiaTheme="minorEastAsia" w:hAnsiTheme="minorEastAsia" w:cs="宋体" w:hint="eastAsia"/>
          <w:kern w:val="0"/>
          <w:sz w:val="24"/>
        </w:rPr>
        <w:t>个</w:t>
      </w:r>
      <w:r w:rsidR="008E0E0E" w:rsidRPr="00D7218A">
        <w:rPr>
          <w:rFonts w:asciiTheme="minorEastAsia" w:eastAsiaTheme="minorEastAsia" w:hAnsiTheme="minorEastAsia" w:cs="宋体" w:hint="eastAsia"/>
          <w:kern w:val="0"/>
          <w:sz w:val="24"/>
        </w:rPr>
        <w:t>循环，最后72</w:t>
      </w:r>
      <w:r w:rsidR="008E0E0E" w:rsidRPr="00D7218A">
        <w:rPr>
          <w:rFonts w:asciiTheme="minorEastAsia" w:eastAsiaTheme="minorEastAsia" w:hAnsiTheme="minorEastAsia" w:hint="eastAsia"/>
          <w:sz w:val="24"/>
        </w:rPr>
        <w:t>℃</w:t>
      </w:r>
      <w:r w:rsidR="008E0E0E" w:rsidRPr="00D7218A">
        <w:rPr>
          <w:rFonts w:asciiTheme="minorEastAsia" w:eastAsiaTheme="minorEastAsia" w:hAnsiTheme="minorEastAsia" w:cs="宋体" w:hint="eastAsia"/>
          <w:kern w:val="0"/>
          <w:sz w:val="24"/>
        </w:rPr>
        <w:t>延伸10</w:t>
      </w:r>
      <w:r w:rsidR="00375FF5" w:rsidRPr="00D7218A">
        <w:rPr>
          <w:rFonts w:asciiTheme="minorEastAsia" w:eastAsiaTheme="minorEastAsia" w:hAnsiTheme="minorEastAsia" w:cs="宋体" w:hint="eastAsia"/>
          <w:kern w:val="0"/>
          <w:sz w:val="24"/>
        </w:rPr>
        <w:t>min</w:t>
      </w:r>
      <w:r w:rsidR="008E0E0E" w:rsidRPr="00D7218A">
        <w:rPr>
          <w:rFonts w:asciiTheme="minorEastAsia" w:eastAsiaTheme="minorEastAsia" w:hAnsiTheme="minorEastAsia" w:cs="宋体" w:hint="eastAsia"/>
          <w:kern w:val="0"/>
          <w:sz w:val="24"/>
        </w:rPr>
        <w:t>。如为套式PCR则开展第二轮扩增。</w:t>
      </w:r>
    </w:p>
    <w:p w:rsidR="008E0E0E" w:rsidRPr="00D7218A" w:rsidRDefault="008E0E0E" w:rsidP="008E0E0E">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lang w:val="zh-CN"/>
        </w:rPr>
        <w:t>第二轮分型</w:t>
      </w:r>
      <w:r w:rsidRPr="00D7218A">
        <w:rPr>
          <w:rFonts w:asciiTheme="minorEastAsia" w:eastAsiaTheme="minorEastAsia" w:hAnsiTheme="minorEastAsia" w:cs="宋体" w:hint="eastAsia"/>
          <w:kern w:val="0"/>
          <w:sz w:val="24"/>
        </w:rPr>
        <w:t>PCR</w:t>
      </w:r>
      <w:r w:rsidRPr="00D7218A">
        <w:rPr>
          <w:rFonts w:asciiTheme="minorEastAsia" w:eastAsiaTheme="minorEastAsia" w:hAnsiTheme="minorEastAsia" w:cs="宋体" w:hint="eastAsia"/>
          <w:kern w:val="0"/>
          <w:sz w:val="24"/>
          <w:lang w:val="zh-CN"/>
        </w:rPr>
        <w:t>扩增体系配置采用正向引物</w:t>
      </w:r>
      <w:r w:rsidR="002448E4" w:rsidRPr="00D7218A">
        <w:rPr>
          <w:rFonts w:asciiTheme="minorEastAsia" w:eastAsiaTheme="minorEastAsia" w:hAnsiTheme="minorEastAsia" w:cs="宋体"/>
          <w:kern w:val="0"/>
          <w:sz w:val="24"/>
        </w:rPr>
        <w:t>ZEBOV-LF2</w:t>
      </w:r>
      <w:r w:rsidRPr="00D7218A">
        <w:rPr>
          <w:rFonts w:asciiTheme="minorEastAsia" w:eastAsiaTheme="minorEastAsia" w:hAnsiTheme="minorEastAsia" w:cs="宋体" w:hint="eastAsia"/>
          <w:kern w:val="0"/>
          <w:sz w:val="24"/>
          <w:lang w:val="zh-CN"/>
        </w:rPr>
        <w:t>与反向引物</w:t>
      </w:r>
      <w:r w:rsidR="002448E4" w:rsidRPr="00D7218A">
        <w:rPr>
          <w:rFonts w:asciiTheme="minorEastAsia" w:eastAsiaTheme="minorEastAsia" w:hAnsiTheme="minorEastAsia"/>
          <w:sz w:val="24"/>
        </w:rPr>
        <w:t>ZEB</w:t>
      </w:r>
      <w:r w:rsidR="002448E4" w:rsidRPr="00D7218A">
        <w:rPr>
          <w:rFonts w:asciiTheme="minorEastAsia" w:eastAsiaTheme="minorEastAsia" w:hAnsiTheme="minorEastAsia" w:hint="eastAsia"/>
          <w:sz w:val="24"/>
        </w:rPr>
        <w:t>OV-</w:t>
      </w:r>
      <w:r w:rsidR="002448E4" w:rsidRPr="00D7218A">
        <w:rPr>
          <w:rFonts w:asciiTheme="minorEastAsia" w:eastAsiaTheme="minorEastAsia" w:hAnsiTheme="minorEastAsia"/>
          <w:sz w:val="24"/>
        </w:rPr>
        <w:t>LR2</w:t>
      </w:r>
      <w:r w:rsidRPr="00D7218A">
        <w:rPr>
          <w:rFonts w:asciiTheme="minorEastAsia" w:eastAsiaTheme="minorEastAsia" w:hAnsiTheme="minorEastAsia" w:cs="宋体" w:hint="eastAsia"/>
          <w:kern w:val="0"/>
          <w:sz w:val="24"/>
          <w:lang w:val="zh-CN"/>
        </w:rPr>
        <w:t>。</w:t>
      </w:r>
      <w:r w:rsidRPr="00D7218A">
        <w:rPr>
          <w:rFonts w:asciiTheme="minorEastAsia" w:eastAsiaTheme="minorEastAsia" w:hAnsiTheme="minorEastAsia" w:cs="宋体" w:hint="eastAsia"/>
          <w:kern w:val="0"/>
          <w:sz w:val="24"/>
        </w:rPr>
        <w:t>推荐反应条件为</w:t>
      </w:r>
      <w:r w:rsidRPr="00D7218A">
        <w:rPr>
          <w:rFonts w:asciiTheme="minorEastAsia" w:eastAsiaTheme="minorEastAsia" w:hAnsiTheme="minorEastAsia" w:cs="宋体" w:hint="eastAsia"/>
          <w:kern w:val="0"/>
          <w:sz w:val="24"/>
        </w:rPr>
        <w:tab/>
        <w:t>94</w:t>
      </w:r>
      <w:r w:rsidRPr="00D7218A">
        <w:rPr>
          <w:rFonts w:asciiTheme="minorEastAsia" w:eastAsiaTheme="minorEastAsia" w:hAnsiTheme="minorEastAsia" w:hint="eastAsia"/>
          <w:sz w:val="24"/>
        </w:rPr>
        <w:t>℃</w:t>
      </w:r>
      <w:r w:rsidRPr="00D7218A">
        <w:rPr>
          <w:rFonts w:asciiTheme="minorEastAsia" w:eastAsiaTheme="minorEastAsia" w:hAnsiTheme="minorEastAsia" w:cs="宋体" w:hint="eastAsia"/>
          <w:kern w:val="0"/>
          <w:sz w:val="24"/>
        </w:rPr>
        <w:t>预变性2min，然后</w:t>
      </w:r>
      <w:r w:rsidRPr="00D7218A">
        <w:rPr>
          <w:rFonts w:asciiTheme="minorEastAsia" w:eastAsiaTheme="minorEastAsia" w:hAnsiTheme="minorEastAsia" w:cs="宋体" w:hint="eastAsia"/>
          <w:kern w:val="0"/>
          <w:sz w:val="24"/>
        </w:rPr>
        <w:tab/>
        <w:t>94</w:t>
      </w:r>
      <w:r w:rsidRPr="00D7218A">
        <w:rPr>
          <w:rFonts w:asciiTheme="minorEastAsia" w:eastAsiaTheme="minorEastAsia" w:hAnsiTheme="minorEastAsia" w:hint="eastAsia"/>
          <w:sz w:val="24"/>
        </w:rPr>
        <w:t>℃变性30</w:t>
      </w:r>
      <w:r w:rsidR="00375FF5" w:rsidRPr="00D7218A">
        <w:rPr>
          <w:rFonts w:asciiTheme="minorEastAsia" w:eastAsiaTheme="minorEastAsia" w:hAnsiTheme="minorEastAsia" w:hint="eastAsia"/>
          <w:sz w:val="24"/>
        </w:rPr>
        <w:t>s</w:t>
      </w:r>
      <w:r w:rsidRPr="00D7218A">
        <w:rPr>
          <w:rFonts w:asciiTheme="minorEastAsia" w:eastAsiaTheme="minorEastAsia" w:hAnsiTheme="minorEastAsia" w:hint="eastAsia"/>
          <w:sz w:val="24"/>
        </w:rPr>
        <w:t>，</w:t>
      </w:r>
      <w:r w:rsidRPr="00D7218A">
        <w:rPr>
          <w:rFonts w:asciiTheme="minorEastAsia" w:eastAsiaTheme="minorEastAsia" w:hAnsiTheme="minorEastAsia" w:cs="宋体" w:hint="eastAsia"/>
          <w:kern w:val="0"/>
          <w:sz w:val="24"/>
        </w:rPr>
        <w:t>55</w:t>
      </w:r>
      <w:r w:rsidRPr="00D7218A">
        <w:rPr>
          <w:rFonts w:asciiTheme="minorEastAsia" w:eastAsiaTheme="minorEastAsia" w:hAnsiTheme="minorEastAsia" w:hint="eastAsia"/>
          <w:sz w:val="24"/>
        </w:rPr>
        <w:t>℃退火</w:t>
      </w:r>
      <w:r w:rsidRPr="00D7218A">
        <w:rPr>
          <w:rFonts w:asciiTheme="minorEastAsia" w:eastAsiaTheme="minorEastAsia" w:hAnsiTheme="minorEastAsia" w:cs="宋体" w:hint="eastAsia"/>
          <w:kern w:val="0"/>
          <w:sz w:val="24"/>
        </w:rPr>
        <w:t>30</w:t>
      </w:r>
      <w:r w:rsidR="00D7218A" w:rsidRPr="00D7218A">
        <w:rPr>
          <w:rFonts w:asciiTheme="minorEastAsia" w:eastAsiaTheme="minorEastAsia" w:hAnsiTheme="minorEastAsia" w:cs="宋体" w:hint="eastAsia"/>
          <w:kern w:val="0"/>
          <w:sz w:val="24"/>
        </w:rPr>
        <w:t>s</w:t>
      </w:r>
      <w:r w:rsidRPr="00D7218A">
        <w:rPr>
          <w:rFonts w:asciiTheme="minorEastAsia" w:eastAsiaTheme="minorEastAsia" w:hAnsiTheme="minorEastAsia" w:cs="宋体" w:hint="eastAsia"/>
          <w:kern w:val="0"/>
          <w:sz w:val="24"/>
        </w:rPr>
        <w:t>， 72</w:t>
      </w:r>
      <w:r w:rsidRPr="00D7218A">
        <w:rPr>
          <w:rFonts w:asciiTheme="minorEastAsia" w:eastAsiaTheme="minorEastAsia" w:hAnsiTheme="minorEastAsia" w:hint="eastAsia"/>
          <w:sz w:val="24"/>
        </w:rPr>
        <w:t>℃延伸</w:t>
      </w:r>
      <w:r w:rsidRPr="00D7218A">
        <w:rPr>
          <w:rFonts w:asciiTheme="minorEastAsia" w:eastAsiaTheme="minorEastAsia" w:hAnsiTheme="minorEastAsia" w:cs="宋体" w:hint="eastAsia"/>
          <w:kern w:val="0"/>
          <w:sz w:val="24"/>
        </w:rPr>
        <w:t>1</w:t>
      </w:r>
      <w:r w:rsidR="00D7218A" w:rsidRPr="00D7218A">
        <w:rPr>
          <w:rFonts w:asciiTheme="minorEastAsia" w:eastAsiaTheme="minorEastAsia" w:hAnsiTheme="minorEastAsia" w:cs="宋体" w:hint="eastAsia"/>
          <w:kern w:val="0"/>
          <w:sz w:val="24"/>
        </w:rPr>
        <w:t>min</w:t>
      </w:r>
      <w:r w:rsidRPr="00D7218A">
        <w:rPr>
          <w:rFonts w:asciiTheme="minorEastAsia" w:eastAsiaTheme="minorEastAsia" w:hAnsiTheme="minorEastAsia" w:cs="宋体" w:hint="eastAsia"/>
          <w:kern w:val="0"/>
          <w:sz w:val="24"/>
        </w:rPr>
        <w:t>，反应30</w:t>
      </w:r>
      <w:r w:rsidR="00715C0B" w:rsidRPr="00D7218A">
        <w:rPr>
          <w:rFonts w:asciiTheme="minorEastAsia" w:eastAsiaTheme="minorEastAsia" w:hAnsiTheme="minorEastAsia" w:cs="宋体" w:hint="eastAsia"/>
          <w:kern w:val="0"/>
          <w:sz w:val="24"/>
        </w:rPr>
        <w:t>个</w:t>
      </w:r>
      <w:r w:rsidRPr="00D7218A">
        <w:rPr>
          <w:rFonts w:asciiTheme="minorEastAsia" w:eastAsiaTheme="minorEastAsia" w:hAnsiTheme="minorEastAsia" w:cs="宋体" w:hint="eastAsia"/>
          <w:kern w:val="0"/>
          <w:sz w:val="24"/>
        </w:rPr>
        <w:t>循环，最后72</w:t>
      </w:r>
      <w:r w:rsidRPr="00D7218A">
        <w:rPr>
          <w:rFonts w:asciiTheme="minorEastAsia" w:eastAsiaTheme="minorEastAsia" w:hAnsiTheme="minorEastAsia" w:hint="eastAsia"/>
          <w:sz w:val="24"/>
        </w:rPr>
        <w:t>℃</w:t>
      </w:r>
      <w:r w:rsidRPr="00D7218A">
        <w:rPr>
          <w:rFonts w:asciiTheme="minorEastAsia" w:eastAsiaTheme="minorEastAsia" w:hAnsiTheme="minorEastAsia" w:cs="宋体" w:hint="eastAsia"/>
          <w:kern w:val="0"/>
          <w:sz w:val="24"/>
        </w:rPr>
        <w:t>延伸10</w:t>
      </w:r>
      <w:r w:rsidR="00D7218A" w:rsidRPr="00D7218A">
        <w:rPr>
          <w:rFonts w:asciiTheme="minorEastAsia" w:eastAsiaTheme="minorEastAsia" w:hAnsiTheme="minorEastAsia" w:cs="宋体" w:hint="eastAsia"/>
          <w:kern w:val="0"/>
          <w:sz w:val="24"/>
        </w:rPr>
        <w:t>min</w:t>
      </w:r>
      <w:r w:rsidRPr="00D7218A">
        <w:rPr>
          <w:rFonts w:asciiTheme="minorEastAsia" w:eastAsiaTheme="minorEastAsia" w:hAnsiTheme="minorEastAsia" w:cs="宋体" w:hint="eastAsia"/>
          <w:kern w:val="0"/>
          <w:sz w:val="24"/>
        </w:rPr>
        <w:t>。</w:t>
      </w:r>
    </w:p>
    <w:p w:rsidR="008E0E0E" w:rsidRPr="00D7218A" w:rsidRDefault="00715C0B" w:rsidP="008E0E0E">
      <w:pPr>
        <w:widowControl/>
        <w:adjustRightInd w:val="0"/>
        <w:spacing w:line="360" w:lineRule="auto"/>
        <w:ind w:firstLineChars="200" w:firstLine="480"/>
        <w:jc w:val="left"/>
        <w:rPr>
          <w:rFonts w:asciiTheme="minorEastAsia" w:eastAsiaTheme="minorEastAsia" w:hAnsiTheme="minorEastAsia" w:cs="宋体"/>
          <w:kern w:val="0"/>
          <w:sz w:val="24"/>
        </w:rPr>
      </w:pPr>
      <w:r w:rsidRPr="00D7218A">
        <w:rPr>
          <w:rFonts w:asciiTheme="minorEastAsia" w:eastAsiaTheme="minorEastAsia" w:hAnsiTheme="minorEastAsia" w:cs="宋体" w:hint="eastAsia"/>
          <w:kern w:val="0"/>
          <w:sz w:val="24"/>
        </w:rPr>
        <w:t>5</w:t>
      </w:r>
      <w:r w:rsidR="008E0E0E" w:rsidRPr="00D7218A">
        <w:rPr>
          <w:rFonts w:asciiTheme="minorEastAsia" w:eastAsiaTheme="minorEastAsia" w:hAnsiTheme="minorEastAsia" w:cs="宋体" w:hint="eastAsia"/>
          <w:kern w:val="0"/>
          <w:sz w:val="24"/>
        </w:rPr>
        <w:t>.4.3 1.5%</w:t>
      </w:r>
      <w:r w:rsidR="008E0E0E" w:rsidRPr="00D7218A">
        <w:rPr>
          <w:rFonts w:asciiTheme="minorEastAsia" w:eastAsiaTheme="minorEastAsia" w:hAnsiTheme="minorEastAsia" w:cs="宋体" w:hint="eastAsia"/>
          <w:kern w:val="0"/>
          <w:sz w:val="24"/>
          <w:lang w:val="zh-CN"/>
        </w:rPr>
        <w:t>浓度琼脂糖电泳分析。</w:t>
      </w:r>
    </w:p>
    <w:p w:rsidR="008E0E0E" w:rsidRPr="00D7218A" w:rsidRDefault="00715C0B" w:rsidP="008E0E0E">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5</w:t>
      </w:r>
      <w:r w:rsidR="008E0E0E" w:rsidRPr="00D7218A">
        <w:rPr>
          <w:rFonts w:asciiTheme="minorEastAsia" w:eastAsiaTheme="minorEastAsia" w:hAnsiTheme="minorEastAsia" w:cs="宋体" w:hint="eastAsia"/>
          <w:kern w:val="0"/>
          <w:sz w:val="24"/>
          <w:lang w:val="zh-CN"/>
        </w:rPr>
        <w:t>.4.4 结果判读</w:t>
      </w:r>
    </w:p>
    <w:p w:rsidR="008E0E0E" w:rsidRPr="00D7218A" w:rsidRDefault="008E0E0E" w:rsidP="008E0E0E">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a阳性：电泳显示相应大小DNA片段。</w:t>
      </w:r>
    </w:p>
    <w:p w:rsidR="008E0E0E" w:rsidRPr="00D7218A" w:rsidRDefault="008E0E0E" w:rsidP="008E0E0E">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b阴性：无特异性核酸片段扩增。</w:t>
      </w:r>
    </w:p>
    <w:p w:rsidR="008E0E0E" w:rsidRPr="00D7218A" w:rsidRDefault="00715C0B" w:rsidP="008E0E0E">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5</w:t>
      </w:r>
      <w:r w:rsidR="008E0E0E" w:rsidRPr="00D7218A">
        <w:rPr>
          <w:rFonts w:asciiTheme="minorEastAsia" w:eastAsiaTheme="minorEastAsia" w:hAnsiTheme="minorEastAsia" w:cs="宋体" w:hint="eastAsia"/>
          <w:kern w:val="0"/>
          <w:sz w:val="24"/>
          <w:lang w:val="zh-CN"/>
        </w:rPr>
        <w:t>.4.5 意义</w:t>
      </w:r>
    </w:p>
    <w:p w:rsidR="008E0E0E" w:rsidRPr="00D7218A" w:rsidRDefault="008E0E0E" w:rsidP="008E0E0E">
      <w:pPr>
        <w:widowControl/>
        <w:adjustRightInd w:val="0"/>
        <w:spacing w:line="360" w:lineRule="auto"/>
        <w:ind w:firstLineChars="200" w:firstLine="480"/>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hint="eastAsia"/>
          <w:kern w:val="0"/>
          <w:sz w:val="24"/>
          <w:lang w:val="zh-CN"/>
        </w:rPr>
        <w:t>阳性结果可以初步判断埃博拉病毒感染</w:t>
      </w:r>
      <w:r w:rsidR="00F66EF0" w:rsidRPr="00D7218A">
        <w:rPr>
          <w:rFonts w:asciiTheme="minorEastAsia" w:eastAsiaTheme="minorEastAsia" w:hAnsiTheme="minorEastAsia" w:cs="宋体" w:hint="eastAsia"/>
          <w:kern w:val="0"/>
          <w:sz w:val="24"/>
          <w:lang w:val="zh-CN"/>
        </w:rPr>
        <w:t>,排除交叉污染</w:t>
      </w:r>
      <w:r w:rsidRPr="00D7218A">
        <w:rPr>
          <w:rFonts w:asciiTheme="minorEastAsia" w:eastAsiaTheme="minorEastAsia" w:hAnsiTheme="minorEastAsia" w:cs="宋体" w:hint="eastAsia"/>
          <w:kern w:val="0"/>
          <w:sz w:val="24"/>
          <w:lang w:val="zh-CN"/>
        </w:rPr>
        <w:t>。</w:t>
      </w:r>
      <w:r w:rsidR="002448E4" w:rsidRPr="00D7218A">
        <w:rPr>
          <w:rFonts w:asciiTheme="minorEastAsia" w:eastAsiaTheme="minorEastAsia" w:hAnsiTheme="minorEastAsia" w:cs="宋体" w:hint="eastAsia"/>
          <w:kern w:val="0"/>
          <w:sz w:val="24"/>
          <w:lang w:val="zh-CN"/>
        </w:rPr>
        <w:t>获得病毒特异性基因序列具有确诊意义。</w:t>
      </w:r>
    </w:p>
    <w:p w:rsidR="00622D01" w:rsidRPr="00D7218A" w:rsidRDefault="00715C0B"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bCs/>
          <w:sz w:val="24"/>
        </w:rPr>
        <w:t>6</w:t>
      </w:r>
      <w:r w:rsidR="00622D01" w:rsidRPr="00D7218A">
        <w:rPr>
          <w:rFonts w:asciiTheme="minorEastAsia" w:eastAsiaTheme="minorEastAsia" w:hAnsiTheme="minorEastAsia"/>
          <w:b/>
          <w:sz w:val="24"/>
        </w:rPr>
        <w:t>清场与消毒</w:t>
      </w:r>
    </w:p>
    <w:p w:rsidR="00622D01" w:rsidRPr="00D7218A" w:rsidRDefault="00715C0B"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lastRenderedPageBreak/>
        <w:t>6</w:t>
      </w:r>
      <w:r w:rsidR="00622D01" w:rsidRPr="00D7218A">
        <w:rPr>
          <w:rFonts w:asciiTheme="minorEastAsia" w:eastAsiaTheme="minorEastAsia" w:hAnsiTheme="minorEastAsia"/>
          <w:sz w:val="24"/>
        </w:rPr>
        <w:t>.1 操作结束后，及时清理生物安全柜内的物品，用</w:t>
      </w:r>
      <w:r w:rsidR="00622D01" w:rsidRPr="00D7218A">
        <w:rPr>
          <w:rFonts w:asciiTheme="minorEastAsia" w:eastAsiaTheme="minorEastAsia" w:hAnsiTheme="minorEastAsia" w:hint="eastAsia"/>
          <w:sz w:val="24"/>
        </w:rPr>
        <w:t>0.5%次氯酸钠溶液和</w:t>
      </w:r>
      <w:r w:rsidR="00622D01" w:rsidRPr="00D7218A">
        <w:rPr>
          <w:rFonts w:asciiTheme="minorEastAsia" w:eastAsiaTheme="minorEastAsia" w:hAnsiTheme="minorEastAsia"/>
          <w:sz w:val="24"/>
        </w:rPr>
        <w:t>75%乙醇擦试外表面后，移出生物安全柜放入冰箱中。</w:t>
      </w:r>
    </w:p>
    <w:p w:rsidR="00622D01" w:rsidRPr="00D7218A" w:rsidRDefault="00715C0B"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622D01" w:rsidRPr="00D7218A">
        <w:rPr>
          <w:rFonts w:asciiTheme="minorEastAsia" w:eastAsiaTheme="minorEastAsia" w:hAnsiTheme="minorEastAsia"/>
          <w:sz w:val="24"/>
        </w:rPr>
        <w:t>.2 未使用完的感染性生物材料销毁或放入BSL-3级实验室－</w:t>
      </w:r>
      <w:r w:rsidR="001B27A0" w:rsidRPr="00D7218A">
        <w:rPr>
          <w:rFonts w:asciiTheme="minorEastAsia" w:eastAsiaTheme="minorEastAsia" w:hAnsiTheme="minorEastAsia" w:hint="eastAsia"/>
          <w:sz w:val="24"/>
        </w:rPr>
        <w:t>7</w:t>
      </w:r>
      <w:r w:rsidR="00622D01" w:rsidRPr="00D7218A">
        <w:rPr>
          <w:rFonts w:asciiTheme="minorEastAsia" w:eastAsiaTheme="minorEastAsia" w:hAnsiTheme="minorEastAsia"/>
          <w:sz w:val="24"/>
        </w:rPr>
        <w:t>0℃冰箱，并如实填写操作和处理记录。</w:t>
      </w:r>
    </w:p>
    <w:p w:rsidR="00622D01" w:rsidRPr="00D7218A" w:rsidRDefault="00715C0B"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622D01" w:rsidRPr="00D7218A">
        <w:rPr>
          <w:rFonts w:asciiTheme="minorEastAsia" w:eastAsiaTheme="minorEastAsia" w:hAnsiTheme="minorEastAsia"/>
          <w:sz w:val="24"/>
        </w:rPr>
        <w:t>.3 实验区内的污染材料高压处理（121℃高压20min）后</w:t>
      </w:r>
      <w:r w:rsidR="001B27A0" w:rsidRPr="00D7218A">
        <w:rPr>
          <w:rFonts w:asciiTheme="minorEastAsia" w:eastAsiaTheme="minorEastAsia" w:hAnsiTheme="minorEastAsia" w:hint="eastAsia"/>
          <w:sz w:val="24"/>
        </w:rPr>
        <w:t>，再</w:t>
      </w:r>
      <w:r w:rsidR="00622D01" w:rsidRPr="00D7218A">
        <w:rPr>
          <w:rFonts w:asciiTheme="minorEastAsia" w:eastAsiaTheme="minorEastAsia" w:hAnsiTheme="minorEastAsia"/>
          <w:sz w:val="24"/>
        </w:rPr>
        <w:t>进行集中高压处理。</w:t>
      </w:r>
    </w:p>
    <w:p w:rsidR="00622D01" w:rsidRPr="00D7218A" w:rsidRDefault="00622D01" w:rsidP="00622D01">
      <w:pPr>
        <w:widowControl/>
        <w:spacing w:line="360" w:lineRule="auto"/>
        <w:jc w:val="left"/>
        <w:rPr>
          <w:rFonts w:asciiTheme="minorEastAsia" w:eastAsiaTheme="minorEastAsia" w:hAnsiTheme="minorEastAsia" w:cs="宋体"/>
          <w:kern w:val="0"/>
          <w:sz w:val="24"/>
        </w:rPr>
      </w:pPr>
    </w:p>
    <w:p w:rsidR="00A369A1" w:rsidRPr="00D7218A" w:rsidRDefault="00622D01" w:rsidP="00A369A1">
      <w:pPr>
        <w:widowControl/>
        <w:adjustRightInd w:val="0"/>
        <w:spacing w:line="360" w:lineRule="auto"/>
        <w:jc w:val="left"/>
        <w:rPr>
          <w:rFonts w:asciiTheme="minorEastAsia" w:eastAsiaTheme="minorEastAsia" w:hAnsiTheme="minorEastAsia" w:cs="宋体"/>
          <w:kern w:val="0"/>
          <w:sz w:val="24"/>
          <w:lang w:val="zh-CN"/>
        </w:rPr>
      </w:pPr>
      <w:r w:rsidRPr="00D7218A">
        <w:rPr>
          <w:rFonts w:asciiTheme="minorEastAsia" w:eastAsiaTheme="minorEastAsia" w:hAnsiTheme="minorEastAsia" w:cs="宋体"/>
          <w:kern w:val="0"/>
          <w:sz w:val="24"/>
          <w:lang w:val="zh-CN"/>
        </w:rPr>
        <w:br w:type="page"/>
      </w:r>
      <w:r w:rsidR="00A17539" w:rsidRPr="00D7218A">
        <w:rPr>
          <w:rFonts w:asciiTheme="minorEastAsia" w:eastAsiaTheme="minorEastAsia" w:hAnsiTheme="minorEastAsia" w:cs="宋体" w:hint="eastAsia"/>
          <w:b/>
          <w:kern w:val="0"/>
          <w:sz w:val="24"/>
          <w:lang w:val="zh-CN"/>
        </w:rPr>
        <w:lastRenderedPageBreak/>
        <w:t>附件</w:t>
      </w:r>
      <w:r w:rsidR="00FE439E" w:rsidRPr="00D7218A">
        <w:rPr>
          <w:rFonts w:asciiTheme="minorEastAsia" w:eastAsiaTheme="minorEastAsia" w:hAnsiTheme="minorEastAsia" w:cs="宋体" w:hint="eastAsia"/>
          <w:b/>
          <w:kern w:val="0"/>
          <w:sz w:val="24"/>
          <w:lang w:val="zh-CN"/>
        </w:rPr>
        <w:t>3</w:t>
      </w:r>
    </w:p>
    <w:p w:rsidR="00A17539" w:rsidRPr="00D7218A" w:rsidRDefault="00A17539" w:rsidP="00A17539">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埃博拉病毒核蛋白抗原</w:t>
      </w:r>
      <w:r w:rsidR="00F66EF0" w:rsidRPr="00D7218A">
        <w:rPr>
          <w:rFonts w:asciiTheme="minorEastAsia" w:eastAsiaTheme="minorEastAsia" w:hAnsiTheme="minorEastAsia" w:cs="宋体" w:hint="eastAsia"/>
          <w:b/>
          <w:kern w:val="0"/>
          <w:sz w:val="24"/>
          <w:lang w:val="zh-CN"/>
        </w:rPr>
        <w:t>检测</w:t>
      </w:r>
      <w:r w:rsidR="00FE439E" w:rsidRPr="00D7218A">
        <w:rPr>
          <w:rFonts w:asciiTheme="minorEastAsia" w:eastAsiaTheme="minorEastAsia" w:hAnsiTheme="minorEastAsia" w:cs="宋体" w:hint="eastAsia"/>
          <w:b/>
          <w:kern w:val="0"/>
          <w:sz w:val="24"/>
          <w:lang w:val="zh-CN"/>
        </w:rPr>
        <w:t>方法</w:t>
      </w:r>
      <w:r w:rsidR="00F71A1C" w:rsidRPr="00D7218A">
        <w:rPr>
          <w:rFonts w:asciiTheme="minorEastAsia" w:eastAsiaTheme="minorEastAsia" w:hAnsiTheme="minorEastAsia" w:cs="宋体" w:hint="eastAsia"/>
          <w:b/>
          <w:kern w:val="0"/>
          <w:sz w:val="24"/>
          <w:lang w:val="zh-CN"/>
        </w:rPr>
        <w:t>（</w:t>
      </w:r>
      <w:r w:rsidR="0023023D" w:rsidRPr="00D7218A">
        <w:rPr>
          <w:rFonts w:asciiTheme="minorEastAsia" w:eastAsiaTheme="minorEastAsia" w:hAnsiTheme="minorEastAsia" w:cs="宋体" w:hint="eastAsia"/>
          <w:b/>
          <w:kern w:val="0"/>
          <w:sz w:val="24"/>
          <w:lang w:val="zh-CN"/>
        </w:rPr>
        <w:t>双抗体夹心法</w:t>
      </w:r>
      <w:r w:rsidR="0023023D" w:rsidRPr="00D7218A">
        <w:rPr>
          <w:rFonts w:asciiTheme="minorEastAsia" w:eastAsiaTheme="minorEastAsia" w:hAnsiTheme="minorEastAsia" w:cs="宋体"/>
          <w:b/>
          <w:kern w:val="0"/>
          <w:sz w:val="24"/>
          <w:lang w:val="zh-CN"/>
        </w:rPr>
        <w:t>ELISA</w:t>
      </w:r>
      <w:r w:rsidR="00F71A1C" w:rsidRPr="00D7218A">
        <w:rPr>
          <w:rFonts w:asciiTheme="minorEastAsia" w:eastAsiaTheme="minorEastAsia" w:hAnsiTheme="minorEastAsia" w:cs="宋体" w:hint="eastAsia"/>
          <w:b/>
          <w:kern w:val="0"/>
          <w:sz w:val="24"/>
          <w:lang w:val="zh-CN"/>
        </w:rPr>
        <w:t>）</w:t>
      </w:r>
    </w:p>
    <w:p w:rsidR="00A17539" w:rsidRPr="00D7218A" w:rsidRDefault="00A17539" w:rsidP="0087579B">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p>
    <w:p w:rsidR="00A17539" w:rsidRPr="00D7218A" w:rsidRDefault="00A1753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1 目的</w:t>
      </w:r>
    </w:p>
    <w:p w:rsidR="00A17539" w:rsidRPr="00D7218A" w:rsidRDefault="00F66EF0"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cs="宋体" w:hint="eastAsia"/>
          <w:kern w:val="0"/>
          <w:sz w:val="24"/>
          <w:lang w:val="zh-CN"/>
        </w:rPr>
        <w:t>双抗体夹心法ELISA</w:t>
      </w:r>
      <w:r w:rsidR="00A17539" w:rsidRPr="00D7218A">
        <w:rPr>
          <w:rFonts w:asciiTheme="minorEastAsia" w:eastAsiaTheme="minorEastAsia" w:hAnsiTheme="minorEastAsia" w:hint="eastAsia"/>
          <w:sz w:val="24"/>
        </w:rPr>
        <w:t>检测血清中埃博拉病毒核蛋白抗原。</w:t>
      </w:r>
    </w:p>
    <w:p w:rsidR="00A17539" w:rsidRPr="00D7218A" w:rsidRDefault="00A1753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2 适用范围</w:t>
      </w:r>
    </w:p>
    <w:p w:rsidR="00A17539" w:rsidRPr="00D7218A" w:rsidRDefault="00A17539" w:rsidP="00A17539">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sz w:val="24"/>
        </w:rPr>
        <w:t>适用于</w:t>
      </w:r>
      <w:r w:rsidR="001B27A0" w:rsidRPr="00D7218A">
        <w:rPr>
          <w:rFonts w:asciiTheme="minorEastAsia" w:eastAsiaTheme="minorEastAsia" w:hAnsiTheme="minorEastAsia" w:hint="eastAsia"/>
          <w:sz w:val="24"/>
        </w:rPr>
        <w:t>人血清中</w:t>
      </w:r>
      <w:r w:rsidRPr="00D7218A">
        <w:rPr>
          <w:rFonts w:asciiTheme="minorEastAsia" w:eastAsiaTheme="minorEastAsia" w:hAnsiTheme="minorEastAsia" w:hint="eastAsia"/>
          <w:sz w:val="24"/>
        </w:rPr>
        <w:t>埃博拉病毒核蛋白抗原的检测</w:t>
      </w:r>
      <w:r w:rsidRPr="00D7218A">
        <w:rPr>
          <w:rFonts w:asciiTheme="minorEastAsia" w:eastAsiaTheme="minorEastAsia" w:hAnsiTheme="minorEastAsia" w:hint="eastAsia"/>
          <w:bCs/>
          <w:sz w:val="24"/>
        </w:rPr>
        <w:t>。</w:t>
      </w:r>
    </w:p>
    <w:p w:rsidR="00A17539" w:rsidRPr="00D7218A" w:rsidRDefault="00A1753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3 实验前准备</w:t>
      </w:r>
    </w:p>
    <w:p w:rsidR="00A17539" w:rsidRPr="00D7218A" w:rsidRDefault="00A17539" w:rsidP="00A17539">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3.1 核对被检样品</w:t>
      </w:r>
      <w:r w:rsidR="00D6261E" w:rsidRPr="00D7218A">
        <w:rPr>
          <w:rFonts w:asciiTheme="minorEastAsia" w:eastAsiaTheme="minorEastAsia" w:hAnsiTheme="minorEastAsia" w:hint="eastAsia"/>
          <w:bCs/>
          <w:sz w:val="24"/>
        </w:rPr>
        <w:t>，包括</w:t>
      </w:r>
      <w:r w:rsidRPr="00D7218A">
        <w:rPr>
          <w:rFonts w:asciiTheme="minorEastAsia" w:eastAsiaTheme="minorEastAsia" w:hAnsiTheme="minorEastAsia" w:hint="eastAsia"/>
          <w:bCs/>
          <w:sz w:val="24"/>
        </w:rPr>
        <w:t>患者的姓名、编号及检测项目等。</w:t>
      </w:r>
    </w:p>
    <w:p w:rsidR="00A17539" w:rsidRPr="00D7218A" w:rsidRDefault="00A17539" w:rsidP="00A17539">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3.2检测前将60℃ 1小时灭活的待测样品置于BSL-3实验室生物安全柜内。</w:t>
      </w:r>
    </w:p>
    <w:p w:rsidR="002448E4" w:rsidRPr="00D7218A" w:rsidRDefault="002448E4" w:rsidP="00A17539">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bCs/>
          <w:sz w:val="24"/>
        </w:rPr>
        <w:t>3.3在洗扳机废液收集</w:t>
      </w:r>
      <w:r w:rsidR="004E4552" w:rsidRPr="00D7218A">
        <w:rPr>
          <w:rFonts w:asciiTheme="minorEastAsia" w:eastAsiaTheme="minorEastAsia" w:hAnsiTheme="minorEastAsia"/>
          <w:bCs/>
          <w:sz w:val="24"/>
        </w:rPr>
        <w:t>桶内加入10%有效氯的消毒剂，加入量为</w:t>
      </w:r>
      <w:proofErr w:type="gramStart"/>
      <w:r w:rsidR="004E4552" w:rsidRPr="00D7218A">
        <w:rPr>
          <w:rFonts w:asciiTheme="minorEastAsia" w:eastAsiaTheme="minorEastAsia" w:hAnsiTheme="minorEastAsia"/>
          <w:bCs/>
          <w:sz w:val="24"/>
        </w:rPr>
        <w:t>废液桶总体积</w:t>
      </w:r>
      <w:proofErr w:type="gramEnd"/>
      <w:r w:rsidR="004E4552" w:rsidRPr="00D7218A">
        <w:rPr>
          <w:rFonts w:asciiTheme="minorEastAsia" w:eastAsiaTheme="minorEastAsia" w:hAnsiTheme="minorEastAsia"/>
          <w:bCs/>
          <w:sz w:val="24"/>
        </w:rPr>
        <w:t>的5% 。</w:t>
      </w:r>
    </w:p>
    <w:p w:rsidR="00A17539" w:rsidRPr="00D7218A" w:rsidRDefault="00A1753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4 检测项目</w:t>
      </w:r>
    </w:p>
    <w:p w:rsidR="00A17539" w:rsidRPr="00D7218A" w:rsidRDefault="00A17539"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bCs/>
          <w:sz w:val="24"/>
        </w:rPr>
        <w:t>本方法检测项目为</w:t>
      </w:r>
      <w:r w:rsidRPr="00D7218A">
        <w:rPr>
          <w:rFonts w:asciiTheme="minorEastAsia" w:eastAsiaTheme="minorEastAsia" w:hAnsiTheme="minorEastAsia" w:hint="eastAsia"/>
          <w:sz w:val="24"/>
        </w:rPr>
        <w:t>检测血清中埃博拉病毒核蛋白抗原。</w:t>
      </w:r>
    </w:p>
    <w:p w:rsidR="00A17539" w:rsidRPr="00D7218A" w:rsidRDefault="00A17539"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5 检测仪器设备和材料</w:t>
      </w:r>
    </w:p>
    <w:p w:rsidR="00A17539" w:rsidRPr="00D7218A" w:rsidRDefault="00A17539"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加样器、温箱、洗板机、含波长450nm的酶标仪、埃博拉病毒抗原检测试剂盒（</w:t>
      </w:r>
      <w:r w:rsidR="00C86AF9" w:rsidRPr="00D7218A">
        <w:rPr>
          <w:rFonts w:asciiTheme="minorEastAsia" w:eastAsiaTheme="minorEastAsia" w:hAnsiTheme="minorEastAsia" w:cs="宋体" w:hint="eastAsia"/>
          <w:kern w:val="0"/>
          <w:sz w:val="24"/>
          <w:lang w:val="zh-CN"/>
        </w:rPr>
        <w:t>双抗体夹心法ELISA</w:t>
      </w:r>
      <w:r w:rsidRPr="00D7218A">
        <w:rPr>
          <w:rFonts w:asciiTheme="minorEastAsia" w:eastAsiaTheme="minorEastAsia" w:hAnsiTheme="minorEastAsia" w:hint="eastAsia"/>
          <w:sz w:val="24"/>
        </w:rPr>
        <w:t>）</w:t>
      </w:r>
      <w:r w:rsidR="00C86AF9" w:rsidRPr="00D7218A">
        <w:rPr>
          <w:rFonts w:asciiTheme="minorEastAsia" w:eastAsiaTheme="minorEastAsia" w:hAnsiTheme="minorEastAsia" w:hint="eastAsia"/>
          <w:sz w:val="24"/>
        </w:rPr>
        <w:t>。</w:t>
      </w:r>
    </w:p>
    <w:p w:rsidR="00A17539" w:rsidRPr="00D7218A" w:rsidRDefault="00CD7742"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bCs/>
          <w:sz w:val="24"/>
        </w:rPr>
        <w:t>6</w:t>
      </w:r>
      <w:r w:rsidR="00A17539" w:rsidRPr="00D7218A">
        <w:rPr>
          <w:rFonts w:asciiTheme="minorEastAsia" w:eastAsiaTheme="minorEastAsia" w:hAnsiTheme="minorEastAsia" w:hint="eastAsia"/>
          <w:b/>
          <w:sz w:val="24"/>
        </w:rPr>
        <w:t>操作步骤</w:t>
      </w:r>
      <w:r w:rsidR="00ED60FA" w:rsidRPr="00D7218A">
        <w:rPr>
          <w:rFonts w:asciiTheme="minorEastAsia" w:eastAsiaTheme="minorEastAsia" w:hAnsiTheme="minorEastAsia" w:hint="eastAsia"/>
          <w:b/>
          <w:sz w:val="24"/>
        </w:rPr>
        <w:t>（</w:t>
      </w:r>
      <w:r w:rsidR="00715C0B" w:rsidRPr="00D7218A">
        <w:rPr>
          <w:rFonts w:asciiTheme="minorEastAsia" w:eastAsiaTheme="minorEastAsia" w:hAnsiTheme="minorEastAsia" w:hint="eastAsia"/>
          <w:b/>
          <w:sz w:val="24"/>
        </w:rPr>
        <w:t>具体请参照</w:t>
      </w:r>
      <w:r w:rsidR="00ED60FA" w:rsidRPr="00D7218A">
        <w:rPr>
          <w:rFonts w:asciiTheme="minorEastAsia" w:eastAsiaTheme="minorEastAsia" w:hAnsiTheme="minorEastAsia" w:hint="eastAsia"/>
          <w:b/>
          <w:sz w:val="24"/>
        </w:rPr>
        <w:t>试剂盒</w:t>
      </w:r>
      <w:r w:rsidR="00715C0B" w:rsidRPr="00D7218A">
        <w:rPr>
          <w:rFonts w:asciiTheme="minorEastAsia" w:eastAsiaTheme="minorEastAsia" w:hAnsiTheme="minorEastAsia" w:hint="eastAsia"/>
          <w:b/>
          <w:sz w:val="24"/>
        </w:rPr>
        <w:t>说明书</w:t>
      </w:r>
      <w:r w:rsidR="00ED60FA" w:rsidRPr="00D7218A">
        <w:rPr>
          <w:rFonts w:asciiTheme="minorEastAsia" w:eastAsiaTheme="minorEastAsia" w:hAnsiTheme="minorEastAsia" w:hint="eastAsia"/>
          <w:b/>
          <w:sz w:val="24"/>
        </w:rPr>
        <w:t>开展）</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.1 将试剂盒在冰箱中取出，放置室温平衡30分钟，使用前将试剂轻轻震荡混匀。</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.2 配液：将</w:t>
      </w:r>
      <w:r w:rsidR="00ED60FA" w:rsidRPr="00D7218A">
        <w:rPr>
          <w:rFonts w:asciiTheme="minorEastAsia" w:eastAsiaTheme="minorEastAsia" w:hAnsiTheme="minorEastAsia" w:hint="eastAsia"/>
          <w:sz w:val="24"/>
        </w:rPr>
        <w:t>新鲜配制的</w:t>
      </w:r>
      <w:r w:rsidR="00A17539" w:rsidRPr="00D7218A">
        <w:rPr>
          <w:rFonts w:asciiTheme="minorEastAsia" w:eastAsiaTheme="minorEastAsia" w:hAnsiTheme="minorEastAsia" w:hint="eastAsia"/>
          <w:sz w:val="24"/>
        </w:rPr>
        <w:t>注入洗板机的</w:t>
      </w:r>
      <w:r w:rsidR="00ED60FA" w:rsidRPr="00D7218A">
        <w:rPr>
          <w:rFonts w:asciiTheme="minorEastAsia" w:eastAsiaTheme="minorEastAsia" w:hAnsiTheme="minorEastAsia" w:hint="eastAsia"/>
          <w:sz w:val="24"/>
        </w:rPr>
        <w:t>洗液</w:t>
      </w:r>
      <w:r w:rsidR="00A17539" w:rsidRPr="00D7218A">
        <w:rPr>
          <w:rFonts w:asciiTheme="minorEastAsia" w:eastAsiaTheme="minorEastAsia" w:hAnsiTheme="minorEastAsia" w:hint="eastAsia"/>
          <w:sz w:val="24"/>
        </w:rPr>
        <w:t>桶内。</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.3 编号：将样品对应微孔板编号，每板设阴性对照3孔，模拟阳性对照2孔和空白对照1孔。</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.4 加稀释液：每孔加稀释液</w:t>
      </w:r>
      <w:r w:rsidR="00ED60FA" w:rsidRPr="00D7218A">
        <w:rPr>
          <w:rFonts w:asciiTheme="minorEastAsia" w:eastAsiaTheme="minorEastAsia" w:hAnsiTheme="minorEastAsia" w:hint="eastAsia"/>
          <w:sz w:val="24"/>
        </w:rPr>
        <w:t>2</w:t>
      </w:r>
      <w:r w:rsidR="00FD5ED2" w:rsidRPr="00D7218A">
        <w:rPr>
          <w:rFonts w:asciiTheme="minorEastAsia" w:eastAsiaTheme="minorEastAsia" w:hAnsiTheme="minorEastAsia" w:hint="eastAsia"/>
          <w:sz w:val="24"/>
        </w:rPr>
        <w:t>0</w:t>
      </w:r>
      <w:r w:rsidR="00A17539" w:rsidRPr="00D7218A">
        <w:rPr>
          <w:rFonts w:asciiTheme="minorEastAsia" w:eastAsiaTheme="minorEastAsia" w:hAnsiTheme="minorEastAsia"/>
          <w:sz w:val="24"/>
        </w:rPr>
        <w:t>µ</w:t>
      </w:r>
      <w:r w:rsidR="00A17539" w:rsidRPr="00D7218A">
        <w:rPr>
          <w:rFonts w:asciiTheme="minorEastAsia" w:eastAsiaTheme="minorEastAsia" w:hAnsiTheme="minorEastAsia" w:hint="eastAsia"/>
          <w:sz w:val="24"/>
        </w:rPr>
        <w:t>L，空白孔除外。</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.5 加样：分别在相应</w:t>
      </w:r>
      <w:proofErr w:type="gramStart"/>
      <w:r w:rsidR="00A17539" w:rsidRPr="00D7218A">
        <w:rPr>
          <w:rFonts w:asciiTheme="minorEastAsia" w:eastAsiaTheme="minorEastAsia" w:hAnsiTheme="minorEastAsia" w:hint="eastAsia"/>
          <w:sz w:val="24"/>
        </w:rPr>
        <w:t>孔加入</w:t>
      </w:r>
      <w:proofErr w:type="gramEnd"/>
      <w:r w:rsidR="00A17539" w:rsidRPr="00D7218A">
        <w:rPr>
          <w:rFonts w:asciiTheme="minorEastAsia" w:eastAsiaTheme="minorEastAsia" w:hAnsiTheme="minorEastAsia" w:hint="eastAsia"/>
          <w:sz w:val="24"/>
        </w:rPr>
        <w:t>待测样品或阴阳性对照各</w:t>
      </w:r>
      <w:r w:rsidR="00ED60FA" w:rsidRPr="00D7218A">
        <w:rPr>
          <w:rFonts w:asciiTheme="minorEastAsia" w:eastAsiaTheme="minorEastAsia" w:hAnsiTheme="minorEastAsia" w:hint="eastAsia"/>
          <w:sz w:val="24"/>
        </w:rPr>
        <w:t>100</w:t>
      </w:r>
      <w:r w:rsidR="00A17539" w:rsidRPr="00D7218A">
        <w:rPr>
          <w:rFonts w:asciiTheme="minorEastAsia" w:eastAsiaTheme="minorEastAsia" w:hAnsiTheme="minorEastAsia"/>
          <w:sz w:val="24"/>
        </w:rPr>
        <w:t>µ</w:t>
      </w:r>
      <w:r w:rsidR="00A17539" w:rsidRPr="00D7218A">
        <w:rPr>
          <w:rFonts w:asciiTheme="minorEastAsia" w:eastAsiaTheme="minorEastAsia" w:hAnsiTheme="minorEastAsia" w:hint="eastAsia"/>
          <w:sz w:val="24"/>
        </w:rPr>
        <w:t>L，空白孔除外。</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.6 温育：用封板膜封板后，置37℃温育60分钟。</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 xml:space="preserve">.7 </w:t>
      </w:r>
      <w:r w:rsidR="00ED60FA" w:rsidRPr="00D7218A">
        <w:rPr>
          <w:rFonts w:asciiTheme="minorEastAsia" w:eastAsiaTheme="minorEastAsia" w:hAnsiTheme="minorEastAsia" w:hint="eastAsia"/>
          <w:sz w:val="24"/>
        </w:rPr>
        <w:t>加酶：</w:t>
      </w:r>
      <w:r w:rsidR="00A17539" w:rsidRPr="00D7218A">
        <w:rPr>
          <w:rFonts w:asciiTheme="minorEastAsia" w:eastAsiaTheme="minorEastAsia" w:hAnsiTheme="minorEastAsia" w:hint="eastAsia"/>
          <w:sz w:val="24"/>
        </w:rPr>
        <w:t>每孔加酶标试剂</w:t>
      </w:r>
      <w:r w:rsidRPr="00D7218A">
        <w:rPr>
          <w:rFonts w:asciiTheme="minorEastAsia" w:eastAsiaTheme="minorEastAsia" w:hAnsiTheme="minorEastAsia" w:hint="eastAsia"/>
          <w:sz w:val="24"/>
        </w:rPr>
        <w:t>5</w:t>
      </w:r>
      <w:r w:rsidR="00FD5ED2" w:rsidRPr="00D7218A">
        <w:rPr>
          <w:rFonts w:asciiTheme="minorEastAsia" w:eastAsiaTheme="minorEastAsia" w:hAnsiTheme="minorEastAsia" w:hint="eastAsia"/>
          <w:sz w:val="24"/>
        </w:rPr>
        <w:t>0</w:t>
      </w:r>
      <w:r w:rsidR="00A17539" w:rsidRPr="00D7218A">
        <w:rPr>
          <w:rFonts w:asciiTheme="minorEastAsia" w:eastAsiaTheme="minorEastAsia" w:hAnsiTheme="minorEastAsia"/>
          <w:sz w:val="24"/>
        </w:rPr>
        <w:t>µ</w:t>
      </w:r>
      <w:r w:rsidR="00A17539" w:rsidRPr="00D7218A">
        <w:rPr>
          <w:rFonts w:asciiTheme="minorEastAsia" w:eastAsiaTheme="minorEastAsia" w:hAnsiTheme="minorEastAsia" w:hint="eastAsia"/>
          <w:sz w:val="24"/>
        </w:rPr>
        <w:t>L，空白孔除外，轻轻震荡混匀。</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.8 温育：用封板膜封板后，置37℃温育30分钟。</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.9 洗板：小心揭掉封板膜，用洗板机洗涤5遍。</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w:t>
      </w:r>
      <w:r w:rsidR="00A17539" w:rsidRPr="00D7218A">
        <w:rPr>
          <w:rFonts w:asciiTheme="minorEastAsia" w:eastAsiaTheme="minorEastAsia" w:hAnsiTheme="minorEastAsia" w:hint="eastAsia"/>
          <w:sz w:val="24"/>
        </w:rPr>
        <w:t>.10显色：每孔加入显色剂A、B液各50</w:t>
      </w:r>
      <w:r w:rsidR="00A17539" w:rsidRPr="00D7218A">
        <w:rPr>
          <w:rFonts w:asciiTheme="minorEastAsia" w:eastAsiaTheme="minorEastAsia" w:hAnsiTheme="minorEastAsia"/>
          <w:sz w:val="24"/>
        </w:rPr>
        <w:t>µ</w:t>
      </w:r>
      <w:r w:rsidR="00A17539" w:rsidRPr="00D7218A">
        <w:rPr>
          <w:rFonts w:asciiTheme="minorEastAsia" w:eastAsiaTheme="minorEastAsia" w:hAnsiTheme="minorEastAsia" w:hint="eastAsia"/>
          <w:sz w:val="24"/>
        </w:rPr>
        <w:t>L，轻轻震荡混匀，37℃避光显色</w:t>
      </w:r>
      <w:r w:rsidR="00ED60FA" w:rsidRPr="00D7218A">
        <w:rPr>
          <w:rFonts w:asciiTheme="minorEastAsia" w:eastAsiaTheme="minorEastAsia" w:hAnsiTheme="minorEastAsia" w:hint="eastAsia"/>
          <w:sz w:val="24"/>
        </w:rPr>
        <w:t>30</w:t>
      </w:r>
      <w:r w:rsidR="00A17539" w:rsidRPr="00D7218A">
        <w:rPr>
          <w:rFonts w:asciiTheme="minorEastAsia" w:eastAsiaTheme="minorEastAsia" w:hAnsiTheme="minorEastAsia" w:hint="eastAsia"/>
          <w:sz w:val="24"/>
        </w:rPr>
        <w:t>分钟。</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lastRenderedPageBreak/>
        <w:t>6</w:t>
      </w:r>
      <w:r w:rsidR="00A17539" w:rsidRPr="00D7218A">
        <w:rPr>
          <w:rFonts w:asciiTheme="minorEastAsia" w:eastAsiaTheme="minorEastAsia" w:hAnsiTheme="minorEastAsia" w:hint="eastAsia"/>
          <w:sz w:val="24"/>
        </w:rPr>
        <w:t>.11测定：每孔加终止液50</w:t>
      </w:r>
      <w:r w:rsidR="00A17539" w:rsidRPr="00D7218A">
        <w:rPr>
          <w:rFonts w:asciiTheme="minorEastAsia" w:eastAsiaTheme="minorEastAsia" w:hAnsiTheme="minorEastAsia"/>
          <w:sz w:val="24"/>
        </w:rPr>
        <w:t>µ</w:t>
      </w:r>
      <w:r w:rsidR="00A17539" w:rsidRPr="00D7218A">
        <w:rPr>
          <w:rFonts w:asciiTheme="minorEastAsia" w:eastAsiaTheme="minorEastAsia" w:hAnsiTheme="minorEastAsia" w:hint="eastAsia"/>
          <w:sz w:val="24"/>
        </w:rPr>
        <w:t>L，10分钟内测定结果。设定酶标仪波长于450nm处（建议使用双波长450nm/600-650nm检测），用</w:t>
      </w:r>
      <w:proofErr w:type="gramStart"/>
      <w:r w:rsidR="00A17539" w:rsidRPr="00D7218A">
        <w:rPr>
          <w:rFonts w:asciiTheme="minorEastAsia" w:eastAsiaTheme="minorEastAsia" w:hAnsiTheme="minorEastAsia" w:hint="eastAsia"/>
          <w:sz w:val="24"/>
        </w:rPr>
        <w:t>空白孔调零</w:t>
      </w:r>
      <w:proofErr w:type="gramEnd"/>
      <w:r w:rsidR="00A17539" w:rsidRPr="00D7218A">
        <w:rPr>
          <w:rFonts w:asciiTheme="minorEastAsia" w:eastAsiaTheme="minorEastAsia" w:hAnsiTheme="minorEastAsia" w:hint="eastAsia"/>
          <w:sz w:val="24"/>
        </w:rPr>
        <w:t>后测定各孔A值。</w:t>
      </w:r>
    </w:p>
    <w:p w:rsidR="004E4552" w:rsidRPr="00D7218A" w:rsidRDefault="004E455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sz w:val="24"/>
        </w:rPr>
        <w:t>6.12清洗</w:t>
      </w:r>
      <w:r w:rsidR="00176EA5" w:rsidRPr="00D7218A">
        <w:rPr>
          <w:rFonts w:asciiTheme="minorEastAsia" w:eastAsiaTheme="minorEastAsia" w:hAnsiTheme="minorEastAsia"/>
          <w:sz w:val="24"/>
        </w:rPr>
        <w:t>、</w:t>
      </w:r>
      <w:r w:rsidRPr="00D7218A">
        <w:rPr>
          <w:rFonts w:asciiTheme="minorEastAsia" w:eastAsiaTheme="minorEastAsia" w:hAnsiTheme="minorEastAsia"/>
          <w:sz w:val="24"/>
        </w:rPr>
        <w:t>消毒洗扳机：按洗扳机内置程序分别采用蒸馏水、20%乙醇和75%乙醇进行清洗消毒，30分钟后，</w:t>
      </w:r>
      <w:r w:rsidR="00ED60FA" w:rsidRPr="00D7218A">
        <w:rPr>
          <w:rFonts w:asciiTheme="minorEastAsia" w:eastAsiaTheme="minorEastAsia" w:hAnsiTheme="minorEastAsia" w:hint="eastAsia"/>
          <w:sz w:val="24"/>
        </w:rPr>
        <w:t>再</w:t>
      </w:r>
      <w:r w:rsidRPr="00D7218A">
        <w:rPr>
          <w:rFonts w:asciiTheme="minorEastAsia" w:eastAsiaTheme="minorEastAsia" w:hAnsiTheme="minorEastAsia"/>
          <w:sz w:val="24"/>
        </w:rPr>
        <w:t>用蒸馏水清洗。</w:t>
      </w:r>
    </w:p>
    <w:p w:rsidR="00A17539" w:rsidRPr="00D7218A" w:rsidRDefault="00CD7742"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7</w:t>
      </w:r>
      <w:r w:rsidR="00A17539" w:rsidRPr="00D7218A">
        <w:rPr>
          <w:rFonts w:asciiTheme="minorEastAsia" w:eastAsiaTheme="minorEastAsia" w:hAnsiTheme="minorEastAsia" w:hint="eastAsia"/>
          <w:b/>
          <w:sz w:val="24"/>
        </w:rPr>
        <w:t>结果判定</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w:t>
      </w:r>
      <w:r w:rsidR="00A17539" w:rsidRPr="00D7218A">
        <w:rPr>
          <w:rFonts w:asciiTheme="minorEastAsia" w:eastAsiaTheme="minorEastAsia" w:hAnsiTheme="minorEastAsia" w:hint="eastAsia"/>
          <w:sz w:val="24"/>
        </w:rPr>
        <w:t>.1 临界值计算：临界值=0.10+阴性对照孔A值均值（阴性对照孔A值低于0.05者以0.05计算）。</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w:t>
      </w:r>
      <w:r w:rsidR="00A17539" w:rsidRPr="00D7218A">
        <w:rPr>
          <w:rFonts w:asciiTheme="minorEastAsia" w:eastAsiaTheme="minorEastAsia" w:hAnsiTheme="minorEastAsia" w:hint="eastAsia"/>
          <w:sz w:val="24"/>
        </w:rPr>
        <w:t>.2 阴性对照的正常值范围：阴性对照孔A≤0.1。</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w:t>
      </w:r>
      <w:r w:rsidR="00A17539" w:rsidRPr="00D7218A">
        <w:rPr>
          <w:rFonts w:asciiTheme="minorEastAsia" w:eastAsiaTheme="minorEastAsia" w:hAnsiTheme="minorEastAsia" w:hint="eastAsia"/>
          <w:sz w:val="24"/>
        </w:rPr>
        <w:t>.3 阳性对照</w:t>
      </w:r>
      <w:r w:rsidR="001A59FD" w:rsidRPr="00D7218A">
        <w:rPr>
          <w:rFonts w:asciiTheme="minorEastAsia" w:eastAsiaTheme="minorEastAsia" w:hAnsiTheme="minorEastAsia" w:hint="eastAsia"/>
          <w:sz w:val="24"/>
        </w:rPr>
        <w:t>的</w:t>
      </w:r>
      <w:r w:rsidR="00A17539" w:rsidRPr="00D7218A">
        <w:rPr>
          <w:rFonts w:asciiTheme="minorEastAsia" w:eastAsiaTheme="minorEastAsia" w:hAnsiTheme="minorEastAsia" w:hint="eastAsia"/>
          <w:sz w:val="24"/>
        </w:rPr>
        <w:t>正常值范围：</w:t>
      </w:r>
      <w:r w:rsidR="001A59FD" w:rsidRPr="00D7218A">
        <w:rPr>
          <w:rFonts w:asciiTheme="minorEastAsia" w:eastAsiaTheme="minorEastAsia" w:hAnsiTheme="minorEastAsia" w:hint="eastAsia"/>
          <w:sz w:val="24"/>
        </w:rPr>
        <w:t>A</w:t>
      </w:r>
      <w:r w:rsidR="00ED60FA" w:rsidRPr="00D7218A">
        <w:rPr>
          <w:rFonts w:asciiTheme="minorEastAsia" w:eastAsiaTheme="minorEastAsia" w:hAnsiTheme="minorEastAsia" w:hint="eastAsia"/>
          <w:sz w:val="24"/>
        </w:rPr>
        <w:t>≥0.50</w:t>
      </w:r>
      <w:r w:rsidR="00E9554C">
        <w:rPr>
          <w:rFonts w:asciiTheme="minorEastAsia" w:eastAsiaTheme="minorEastAsia" w:hAnsiTheme="minorEastAsia" w:hint="eastAsia"/>
          <w:sz w:val="24"/>
        </w:rPr>
        <w:t>。</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w:t>
      </w:r>
      <w:r w:rsidR="00A17539" w:rsidRPr="00D7218A">
        <w:rPr>
          <w:rFonts w:asciiTheme="minorEastAsia" w:eastAsiaTheme="minorEastAsia" w:hAnsiTheme="minorEastAsia" w:hint="eastAsia"/>
          <w:sz w:val="24"/>
        </w:rPr>
        <w:t>.4阳性判定：样品A值≥临界值者为埃博拉病毒抗原阳性。</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w:t>
      </w:r>
      <w:r w:rsidR="00A17539" w:rsidRPr="00D7218A">
        <w:rPr>
          <w:rFonts w:asciiTheme="minorEastAsia" w:eastAsiaTheme="minorEastAsia" w:hAnsiTheme="minorEastAsia" w:hint="eastAsia"/>
          <w:sz w:val="24"/>
        </w:rPr>
        <w:t>.5阴性判定：样品A值＜临界值者为埃博拉病毒抗原阴性。</w:t>
      </w:r>
    </w:p>
    <w:p w:rsidR="00A17539" w:rsidRPr="00D7218A" w:rsidRDefault="00CD7742"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8</w:t>
      </w:r>
      <w:r w:rsidR="00A17539" w:rsidRPr="00D7218A">
        <w:rPr>
          <w:rFonts w:asciiTheme="minorEastAsia" w:eastAsiaTheme="minorEastAsia" w:hAnsiTheme="minorEastAsia" w:hint="eastAsia"/>
          <w:b/>
          <w:sz w:val="24"/>
        </w:rPr>
        <w:t>意义</w:t>
      </w:r>
    </w:p>
    <w:p w:rsidR="00A17539" w:rsidRPr="00D7218A" w:rsidRDefault="00A17539"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阳性结果可以</w:t>
      </w:r>
      <w:r w:rsidR="00ED60FA" w:rsidRPr="00D7218A">
        <w:rPr>
          <w:rFonts w:asciiTheme="minorEastAsia" w:eastAsiaTheme="minorEastAsia" w:hAnsiTheme="minorEastAsia" w:hint="eastAsia"/>
          <w:sz w:val="24"/>
        </w:rPr>
        <w:t>判断</w:t>
      </w:r>
      <w:r w:rsidRPr="00D7218A">
        <w:rPr>
          <w:rFonts w:asciiTheme="minorEastAsia" w:eastAsiaTheme="minorEastAsia" w:hAnsiTheme="minorEastAsia" w:hint="eastAsia"/>
          <w:sz w:val="24"/>
        </w:rPr>
        <w:t>为埃博拉病毒感染，但阴性结果并不排除埃博拉病毒感染的可能</w:t>
      </w:r>
      <w:r w:rsidR="004D755B" w:rsidRPr="00D7218A">
        <w:rPr>
          <w:rFonts w:asciiTheme="minorEastAsia" w:eastAsiaTheme="minorEastAsia" w:hAnsiTheme="minorEastAsia" w:cs="宋体" w:hint="eastAsia"/>
          <w:kern w:val="0"/>
          <w:sz w:val="24"/>
          <w:lang w:val="zh-CN"/>
        </w:rPr>
        <w:t>，应结合病例的流行病学史和临床表现进行综合判断。</w:t>
      </w:r>
    </w:p>
    <w:p w:rsidR="00A17539" w:rsidRPr="00D7218A" w:rsidRDefault="00CD7742"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 xml:space="preserve">9 </w:t>
      </w:r>
      <w:r w:rsidR="00A17539" w:rsidRPr="00D7218A">
        <w:rPr>
          <w:rFonts w:asciiTheme="minorEastAsia" w:eastAsiaTheme="minorEastAsia" w:hAnsiTheme="minorEastAsia"/>
          <w:b/>
          <w:sz w:val="24"/>
        </w:rPr>
        <w:t>清场与消毒</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A17539" w:rsidRPr="00D7218A">
        <w:rPr>
          <w:rFonts w:asciiTheme="minorEastAsia" w:eastAsiaTheme="minorEastAsia" w:hAnsiTheme="minorEastAsia"/>
          <w:sz w:val="24"/>
        </w:rPr>
        <w:t>.1 操作结束后，及时清理生物安全柜内的物品，用</w:t>
      </w:r>
      <w:r w:rsidR="00A17539" w:rsidRPr="00D7218A">
        <w:rPr>
          <w:rFonts w:asciiTheme="minorEastAsia" w:eastAsiaTheme="minorEastAsia" w:hAnsiTheme="minorEastAsia" w:hint="eastAsia"/>
          <w:sz w:val="24"/>
        </w:rPr>
        <w:t>0.5%次氯酸钠溶液和</w:t>
      </w:r>
      <w:r w:rsidR="00A17539" w:rsidRPr="00D7218A">
        <w:rPr>
          <w:rFonts w:asciiTheme="minorEastAsia" w:eastAsiaTheme="minorEastAsia" w:hAnsiTheme="minorEastAsia"/>
          <w:sz w:val="24"/>
        </w:rPr>
        <w:t>75%乙醇擦试外表面后，移出生物安全柜放入冰箱中。</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A17539" w:rsidRPr="00D7218A">
        <w:rPr>
          <w:rFonts w:asciiTheme="minorEastAsia" w:eastAsiaTheme="minorEastAsia" w:hAnsiTheme="minorEastAsia"/>
          <w:sz w:val="24"/>
        </w:rPr>
        <w:t xml:space="preserve">.2 </w:t>
      </w:r>
      <w:r w:rsidR="001B27A0" w:rsidRPr="00D7218A">
        <w:rPr>
          <w:rFonts w:asciiTheme="minorEastAsia" w:eastAsiaTheme="minorEastAsia" w:hAnsiTheme="minorEastAsia" w:hint="eastAsia"/>
          <w:sz w:val="24"/>
        </w:rPr>
        <w:t>将</w:t>
      </w:r>
      <w:r w:rsidR="00A17539" w:rsidRPr="00D7218A">
        <w:rPr>
          <w:rFonts w:asciiTheme="minorEastAsia" w:eastAsiaTheme="minorEastAsia" w:hAnsiTheme="minorEastAsia"/>
          <w:sz w:val="24"/>
        </w:rPr>
        <w:t>未使用完的感染性生物材料销毁或放入BSL-3级实验室－</w:t>
      </w:r>
      <w:r w:rsidR="001B27A0" w:rsidRPr="00D7218A">
        <w:rPr>
          <w:rFonts w:asciiTheme="minorEastAsia" w:eastAsiaTheme="minorEastAsia" w:hAnsiTheme="minorEastAsia" w:hint="eastAsia"/>
          <w:sz w:val="24"/>
        </w:rPr>
        <w:t>7</w:t>
      </w:r>
      <w:r w:rsidR="00A17539" w:rsidRPr="00D7218A">
        <w:rPr>
          <w:rFonts w:asciiTheme="minorEastAsia" w:eastAsiaTheme="minorEastAsia" w:hAnsiTheme="minorEastAsia"/>
          <w:sz w:val="24"/>
        </w:rPr>
        <w:t>0℃冰箱，并如实填写操作和处理记录。</w:t>
      </w:r>
    </w:p>
    <w:p w:rsidR="00A17539" w:rsidRPr="00D7218A" w:rsidRDefault="00CD7742" w:rsidP="00A17539">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A17539" w:rsidRPr="00D7218A">
        <w:rPr>
          <w:rFonts w:asciiTheme="minorEastAsia" w:eastAsiaTheme="minorEastAsia" w:hAnsiTheme="minorEastAsia"/>
          <w:sz w:val="24"/>
        </w:rPr>
        <w:t>.3 将实验区内的污染材料高压处理（121℃高压20min）后</w:t>
      </w:r>
      <w:r w:rsidR="001B27A0" w:rsidRPr="00D7218A">
        <w:rPr>
          <w:rFonts w:asciiTheme="minorEastAsia" w:eastAsiaTheme="minorEastAsia" w:hAnsiTheme="minorEastAsia" w:hint="eastAsia"/>
          <w:sz w:val="24"/>
        </w:rPr>
        <w:t>，再</w:t>
      </w:r>
      <w:r w:rsidR="00A17539" w:rsidRPr="00D7218A">
        <w:rPr>
          <w:rFonts w:asciiTheme="minorEastAsia" w:eastAsiaTheme="minorEastAsia" w:hAnsiTheme="minorEastAsia"/>
          <w:sz w:val="24"/>
        </w:rPr>
        <w:t>进行集中高压处理。</w:t>
      </w:r>
    </w:p>
    <w:p w:rsidR="00A17539" w:rsidRPr="00D7218A" w:rsidRDefault="00A17539" w:rsidP="00A17539">
      <w:pPr>
        <w:spacing w:line="360" w:lineRule="auto"/>
        <w:ind w:firstLineChars="200" w:firstLine="480"/>
        <w:rPr>
          <w:rFonts w:asciiTheme="minorEastAsia" w:eastAsiaTheme="minorEastAsia" w:hAnsiTheme="minorEastAsia"/>
          <w:sz w:val="24"/>
        </w:rPr>
      </w:pPr>
    </w:p>
    <w:p w:rsidR="00622D01" w:rsidRPr="00D7218A" w:rsidRDefault="00A17539" w:rsidP="007B2800">
      <w:pPr>
        <w:widowControl/>
        <w:jc w:val="center"/>
        <w:rPr>
          <w:rFonts w:asciiTheme="minorEastAsia" w:eastAsiaTheme="minorEastAsia" w:hAnsiTheme="minorEastAsia" w:cs="宋体"/>
          <w:kern w:val="0"/>
          <w:sz w:val="24"/>
          <w:lang w:val="zh-CN"/>
        </w:rPr>
      </w:pPr>
      <w:r w:rsidRPr="00D7218A">
        <w:rPr>
          <w:rFonts w:asciiTheme="minorEastAsia" w:eastAsiaTheme="minorEastAsia" w:hAnsiTheme="minorEastAsia" w:cs="宋体"/>
          <w:kern w:val="0"/>
          <w:sz w:val="24"/>
          <w:lang w:val="zh-CN"/>
        </w:rPr>
        <w:br w:type="page"/>
      </w:r>
    </w:p>
    <w:p w:rsidR="00A369A1" w:rsidRPr="00D7218A" w:rsidRDefault="008E0E0E" w:rsidP="00A369A1">
      <w:pPr>
        <w:widowControl/>
        <w:adjustRightInd w:val="0"/>
        <w:spacing w:line="360" w:lineRule="auto"/>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lastRenderedPageBreak/>
        <w:t>附件</w:t>
      </w:r>
      <w:r w:rsidR="00FE439E" w:rsidRPr="00D7218A">
        <w:rPr>
          <w:rFonts w:asciiTheme="minorEastAsia" w:eastAsiaTheme="minorEastAsia" w:hAnsiTheme="minorEastAsia" w:cs="宋体" w:hint="eastAsia"/>
          <w:b/>
          <w:kern w:val="0"/>
          <w:sz w:val="24"/>
          <w:lang w:val="zh-CN"/>
        </w:rPr>
        <w:t>4</w:t>
      </w:r>
    </w:p>
    <w:p w:rsidR="007B2800" w:rsidRPr="00D7218A" w:rsidRDefault="00622D01" w:rsidP="0087579B">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埃博拉病毒IgM抗体</w:t>
      </w:r>
      <w:r w:rsidR="00C86AF9" w:rsidRPr="00D7218A">
        <w:rPr>
          <w:rFonts w:asciiTheme="minorEastAsia" w:eastAsiaTheme="minorEastAsia" w:hAnsiTheme="minorEastAsia" w:cs="宋体" w:hint="eastAsia"/>
          <w:b/>
          <w:kern w:val="0"/>
          <w:sz w:val="24"/>
          <w:lang w:val="zh-CN"/>
        </w:rPr>
        <w:t>检测（抗体捕捉法ELISA）</w:t>
      </w:r>
    </w:p>
    <w:p w:rsidR="002E73B7" w:rsidRPr="00D7218A" w:rsidRDefault="002E73B7" w:rsidP="0087579B">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p>
    <w:p w:rsidR="00622D01" w:rsidRPr="00D7218A" w:rsidRDefault="00622D01" w:rsidP="00EB66C1">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1 目的</w:t>
      </w:r>
    </w:p>
    <w:p w:rsidR="00622D01" w:rsidRPr="00D7218A" w:rsidRDefault="00622D01" w:rsidP="00622D01">
      <w:pPr>
        <w:tabs>
          <w:tab w:val="left" w:pos="0"/>
        </w:tabs>
        <w:spacing w:line="360" w:lineRule="auto"/>
        <w:ind w:right="18"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检测埃博拉病毒特异性</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2 适用范围</w:t>
      </w:r>
    </w:p>
    <w:p w:rsidR="00622D01" w:rsidRPr="00D7218A" w:rsidRDefault="00622D01"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sz w:val="24"/>
        </w:rPr>
        <w:t>适用于人血清中埃博拉病毒特异性</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抗体的检测</w:t>
      </w:r>
      <w:r w:rsidRPr="00D7218A">
        <w:rPr>
          <w:rFonts w:asciiTheme="minorEastAsia" w:eastAsiaTheme="minorEastAsia" w:hAnsiTheme="minorEastAsia" w:hint="eastAsia"/>
          <w:bCs/>
          <w:sz w:val="24"/>
        </w:rPr>
        <w:t>。</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3 样品接收和准备</w:t>
      </w:r>
    </w:p>
    <w:p w:rsidR="00622D01" w:rsidRPr="00D7218A" w:rsidRDefault="004E4552"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3.1</w:t>
      </w:r>
      <w:r w:rsidR="00622D01" w:rsidRPr="00D7218A">
        <w:rPr>
          <w:rFonts w:asciiTheme="minorEastAsia" w:eastAsiaTheme="minorEastAsia" w:hAnsiTheme="minorEastAsia" w:hint="eastAsia"/>
          <w:bCs/>
          <w:sz w:val="24"/>
        </w:rPr>
        <w:t>核对被检样品</w:t>
      </w:r>
      <w:r w:rsidR="00D6261E" w:rsidRPr="00D7218A">
        <w:rPr>
          <w:rFonts w:asciiTheme="minorEastAsia" w:eastAsiaTheme="minorEastAsia" w:hAnsiTheme="minorEastAsia" w:hint="eastAsia"/>
          <w:bCs/>
          <w:sz w:val="24"/>
        </w:rPr>
        <w:t>，包括</w:t>
      </w:r>
      <w:r w:rsidR="00622D01" w:rsidRPr="00D7218A">
        <w:rPr>
          <w:rFonts w:asciiTheme="minorEastAsia" w:eastAsiaTheme="minorEastAsia" w:hAnsiTheme="minorEastAsia" w:hint="eastAsia"/>
          <w:bCs/>
          <w:sz w:val="24"/>
        </w:rPr>
        <w:t>患者的姓名、编号及检测项目等。</w:t>
      </w:r>
    </w:p>
    <w:p w:rsidR="00622D01" w:rsidRPr="00D7218A" w:rsidRDefault="004E4552"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3.2</w:t>
      </w:r>
      <w:r w:rsidR="00622D01" w:rsidRPr="00D7218A">
        <w:rPr>
          <w:rFonts w:asciiTheme="minorEastAsia" w:eastAsiaTheme="minorEastAsia" w:hAnsiTheme="minorEastAsia" w:hint="eastAsia"/>
          <w:bCs/>
          <w:sz w:val="24"/>
        </w:rPr>
        <w:t>检测前应将60℃ 1小时热灭活的待测样品置于BSL-3实验室生物安全柜内。</w:t>
      </w:r>
    </w:p>
    <w:p w:rsidR="004E4552" w:rsidRPr="00D7218A" w:rsidRDefault="004E4552" w:rsidP="004E4552">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bCs/>
          <w:sz w:val="24"/>
        </w:rPr>
        <w:t>3.3在洗扳机废液收集桶内加入10%有效氯的消毒剂，加入量为</w:t>
      </w:r>
      <w:proofErr w:type="gramStart"/>
      <w:r w:rsidRPr="00D7218A">
        <w:rPr>
          <w:rFonts w:asciiTheme="minorEastAsia" w:eastAsiaTheme="minorEastAsia" w:hAnsiTheme="minorEastAsia"/>
          <w:bCs/>
          <w:sz w:val="24"/>
        </w:rPr>
        <w:t>废液桶总体积</w:t>
      </w:r>
      <w:proofErr w:type="gramEnd"/>
      <w:r w:rsidRPr="00D7218A">
        <w:rPr>
          <w:rFonts w:asciiTheme="minorEastAsia" w:eastAsiaTheme="minorEastAsia" w:hAnsiTheme="minorEastAsia"/>
          <w:bCs/>
          <w:sz w:val="24"/>
        </w:rPr>
        <w:t>的5% 。</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4 检测项目</w:t>
      </w:r>
    </w:p>
    <w:p w:rsidR="00622D01" w:rsidRPr="00D7218A" w:rsidRDefault="00622D01"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bCs/>
          <w:sz w:val="24"/>
        </w:rPr>
        <w:t>本方法检测项目为</w:t>
      </w:r>
      <w:r w:rsidRPr="00D7218A">
        <w:rPr>
          <w:rFonts w:asciiTheme="minorEastAsia" w:eastAsiaTheme="minorEastAsia" w:hAnsiTheme="minorEastAsia" w:hint="eastAsia"/>
          <w:sz w:val="24"/>
        </w:rPr>
        <w:t>检测血清中病毒特异性</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w:t>
      </w:r>
      <w:r w:rsidR="00E9554C">
        <w:rPr>
          <w:rFonts w:asciiTheme="minorEastAsia" w:eastAsiaTheme="minorEastAsia" w:hAnsiTheme="minorEastAsia" w:hint="eastAsia"/>
          <w:sz w:val="24"/>
        </w:rPr>
        <w:t>。</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5 检测仪器设备和材料</w:t>
      </w:r>
    </w:p>
    <w:p w:rsidR="00622D01" w:rsidRPr="00D7218A" w:rsidRDefault="00622D01"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加样器、温箱、洗板机、含波长450nm的酶标仪、埃博拉病毒</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抗体检测试剂盒</w:t>
      </w:r>
      <w:r w:rsidR="00567596" w:rsidRPr="00D7218A">
        <w:rPr>
          <w:rFonts w:asciiTheme="minorEastAsia" w:eastAsiaTheme="minorEastAsia" w:hAnsiTheme="minorEastAsia" w:hint="eastAsia"/>
          <w:sz w:val="24"/>
        </w:rPr>
        <w:t>等</w:t>
      </w:r>
      <w:r w:rsidR="004D755B" w:rsidRPr="00D7218A">
        <w:rPr>
          <w:rFonts w:asciiTheme="minorEastAsia" w:eastAsiaTheme="minorEastAsia" w:hAnsiTheme="minorEastAsia" w:hint="eastAsia"/>
          <w:sz w:val="24"/>
        </w:rPr>
        <w:t>。</w:t>
      </w:r>
      <w:r w:rsidR="004D755B" w:rsidRPr="00D7218A" w:rsidDel="004D755B">
        <w:rPr>
          <w:rFonts w:asciiTheme="minorEastAsia" w:eastAsiaTheme="minorEastAsia" w:hAnsiTheme="minorEastAsia" w:hint="eastAsia"/>
          <w:sz w:val="24"/>
        </w:rPr>
        <w:t xml:space="preserve"> </w:t>
      </w:r>
    </w:p>
    <w:p w:rsidR="00622D01" w:rsidRPr="00D7218A" w:rsidRDefault="00567596" w:rsidP="0087579B">
      <w:pPr>
        <w:widowControl/>
        <w:adjustRightInd w:val="0"/>
        <w:spacing w:line="360" w:lineRule="auto"/>
        <w:ind w:firstLineChars="200" w:firstLine="482"/>
        <w:jc w:val="left"/>
        <w:rPr>
          <w:rFonts w:asciiTheme="minorEastAsia" w:eastAsiaTheme="minorEastAsia" w:hAnsiTheme="minorEastAsia"/>
          <w:b/>
          <w:bCs/>
          <w:sz w:val="24"/>
        </w:rPr>
      </w:pPr>
      <w:r w:rsidRPr="00D7218A">
        <w:rPr>
          <w:rFonts w:asciiTheme="minorEastAsia" w:eastAsiaTheme="minorEastAsia" w:hAnsiTheme="minorEastAsia" w:hint="eastAsia"/>
          <w:b/>
          <w:bCs/>
          <w:sz w:val="24"/>
        </w:rPr>
        <w:t>6</w:t>
      </w:r>
      <w:r w:rsidR="00622D01" w:rsidRPr="00D7218A">
        <w:rPr>
          <w:rFonts w:asciiTheme="minorEastAsia" w:eastAsiaTheme="minorEastAsia" w:hAnsiTheme="minorEastAsia" w:hint="eastAsia"/>
          <w:b/>
          <w:bCs/>
          <w:sz w:val="24"/>
        </w:rPr>
        <w:t>检测步骤</w:t>
      </w:r>
      <w:r w:rsidR="00D6261E" w:rsidRPr="00D7218A">
        <w:rPr>
          <w:rFonts w:asciiTheme="minorEastAsia" w:eastAsiaTheme="minorEastAsia" w:hAnsiTheme="minorEastAsia" w:hint="eastAsia"/>
          <w:b/>
          <w:bCs/>
          <w:sz w:val="24"/>
        </w:rPr>
        <w:t>（具体请参照试剂盒说明书开展）</w:t>
      </w:r>
      <w:r w:rsidR="00622D01" w:rsidRPr="00D7218A">
        <w:rPr>
          <w:rFonts w:asciiTheme="minorEastAsia" w:eastAsiaTheme="minorEastAsia" w:hAnsiTheme="minorEastAsia" w:hint="eastAsia"/>
          <w:b/>
          <w:bCs/>
          <w:sz w:val="24"/>
        </w:rPr>
        <w:t>：</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6.1 将试剂盒在冰箱中取出，放置室温平衡30分钟，使用前将试剂轻轻震荡混匀。</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6.2 配液：将新鲜配制的注入洗板机的洗液桶内。</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6.3加稀释液：每孔加入样品稀释液100μl，空白及阴阳性对照孔除外。</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6.4加样：在相应孔中加入待测样品10µl，轻轻振荡混匀。阴、阳性对照加100µl。</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6.5温育：用封板膜封板后，置37℃温育30分钟。</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6.6洗板：小心揭掉封板膜，用洗板机洗涤5遍。</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6.7加酶：每孔加入酶标试剂100μl，空白孔除外。</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6.8温育：操作同6.5。</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6.9洗板：操作同6.6。</w:t>
      </w:r>
    </w:p>
    <w:p w:rsidR="00567596" w:rsidRPr="00D7218A" w:rsidRDefault="00567596"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t>6.10显色：每孔加入显色剂A、B液各50µl，轻轻振荡混匀，37℃避光显色15分钟。</w:t>
      </w:r>
    </w:p>
    <w:p w:rsidR="00567596" w:rsidRPr="00D7218A" w:rsidRDefault="00176EA5" w:rsidP="00567596">
      <w:pPr>
        <w:widowControl/>
        <w:adjustRightInd w:val="0"/>
        <w:spacing w:line="360" w:lineRule="auto"/>
        <w:ind w:firstLineChars="200" w:firstLine="480"/>
        <w:jc w:val="left"/>
        <w:rPr>
          <w:rFonts w:asciiTheme="minorEastAsia" w:eastAsiaTheme="minorEastAsia" w:hAnsiTheme="minorEastAsia"/>
          <w:bCs/>
          <w:sz w:val="24"/>
        </w:rPr>
      </w:pPr>
      <w:r w:rsidRPr="00D7218A">
        <w:rPr>
          <w:rFonts w:asciiTheme="minorEastAsia" w:eastAsiaTheme="minorEastAsia" w:hAnsiTheme="minorEastAsia" w:hint="eastAsia"/>
          <w:bCs/>
          <w:sz w:val="24"/>
        </w:rPr>
        <w:lastRenderedPageBreak/>
        <w:t>6.11</w:t>
      </w:r>
      <w:r w:rsidR="00567596" w:rsidRPr="00D7218A">
        <w:rPr>
          <w:rFonts w:asciiTheme="minorEastAsia" w:eastAsiaTheme="minorEastAsia" w:hAnsiTheme="minorEastAsia" w:hint="eastAsia"/>
          <w:bCs/>
          <w:sz w:val="24"/>
        </w:rPr>
        <w:t>测定：每孔加终止液50µl，轻轻振荡混匀，10分钟内测定结果。设定酶标仪波长于450nm处，用</w:t>
      </w:r>
      <w:proofErr w:type="gramStart"/>
      <w:r w:rsidR="00567596" w:rsidRPr="00D7218A">
        <w:rPr>
          <w:rFonts w:asciiTheme="minorEastAsia" w:eastAsiaTheme="minorEastAsia" w:hAnsiTheme="minorEastAsia" w:hint="eastAsia"/>
          <w:bCs/>
          <w:sz w:val="24"/>
        </w:rPr>
        <w:t>空白孔调零点</w:t>
      </w:r>
      <w:proofErr w:type="gramEnd"/>
      <w:r w:rsidR="00567596" w:rsidRPr="00D7218A">
        <w:rPr>
          <w:rFonts w:asciiTheme="minorEastAsia" w:eastAsiaTheme="minorEastAsia" w:hAnsiTheme="minorEastAsia" w:hint="eastAsia"/>
          <w:bCs/>
          <w:sz w:val="24"/>
        </w:rPr>
        <w:t>后测定各孔A值。</w:t>
      </w:r>
    </w:p>
    <w:p w:rsidR="004E4552" w:rsidRPr="00D7218A" w:rsidRDefault="00176EA5" w:rsidP="004E4552">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6.12</w:t>
      </w:r>
      <w:r w:rsidR="004E4552" w:rsidRPr="00D7218A">
        <w:rPr>
          <w:rFonts w:asciiTheme="minorEastAsia" w:eastAsiaTheme="minorEastAsia" w:hAnsiTheme="minorEastAsia"/>
          <w:sz w:val="24"/>
        </w:rPr>
        <w:t>清洗</w:t>
      </w:r>
      <w:r w:rsidRPr="00D7218A">
        <w:rPr>
          <w:rFonts w:asciiTheme="minorEastAsia" w:eastAsiaTheme="minorEastAsia" w:hAnsiTheme="minorEastAsia"/>
          <w:sz w:val="24"/>
        </w:rPr>
        <w:t>、</w:t>
      </w:r>
      <w:r w:rsidR="004E4552" w:rsidRPr="00D7218A">
        <w:rPr>
          <w:rFonts w:asciiTheme="minorEastAsia" w:eastAsiaTheme="minorEastAsia" w:hAnsiTheme="minorEastAsia"/>
          <w:sz w:val="24"/>
        </w:rPr>
        <w:t>消毒洗扳机：按洗扳机内置程序分别采用蒸馏水、20%乙醇和75%乙醇进行清洗消毒，30分钟后，在用蒸馏水清洗。</w:t>
      </w:r>
    </w:p>
    <w:p w:rsidR="00176EA5" w:rsidRPr="00D7218A" w:rsidRDefault="00176EA5" w:rsidP="00176EA5">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7结果判定</w:t>
      </w:r>
    </w:p>
    <w:p w:rsidR="00176EA5" w:rsidRPr="00D7218A" w:rsidRDefault="00176EA5" w:rsidP="00176EA5">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7.1 临界值计算：临界值=0.10+阴性对照孔A值均值（阴性对照孔A值低于0.05者以0.05计算）。</w:t>
      </w:r>
    </w:p>
    <w:p w:rsidR="00176EA5" w:rsidRPr="00D7218A" w:rsidRDefault="00176EA5" w:rsidP="00176EA5">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7.2 阴性对照的正常值范围：阴性对照孔A≤0.1。</w:t>
      </w:r>
    </w:p>
    <w:p w:rsidR="00176EA5" w:rsidRPr="00D7218A" w:rsidRDefault="00176EA5" w:rsidP="00176EA5">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7.3 阳性对照的正常值范围：A≥</w:t>
      </w:r>
      <w:r w:rsidR="00E9554C">
        <w:rPr>
          <w:rFonts w:asciiTheme="minorEastAsia" w:eastAsiaTheme="minorEastAsia" w:hAnsiTheme="minorEastAsia" w:hint="eastAsia"/>
          <w:sz w:val="24"/>
        </w:rPr>
        <w:t>0.50。</w:t>
      </w:r>
    </w:p>
    <w:p w:rsidR="00176EA5" w:rsidRPr="00D7218A" w:rsidRDefault="00176EA5" w:rsidP="00176EA5">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7.4阳性判定：样品A值≥临界值者为埃博拉病毒</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抗体阳性。</w:t>
      </w:r>
    </w:p>
    <w:p w:rsidR="00176EA5" w:rsidRPr="00D7218A" w:rsidRDefault="00176EA5" w:rsidP="00176EA5">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7.5阴性判定：样品A值＜临界值者为埃博拉病毒</w:t>
      </w:r>
      <w:proofErr w:type="spellStart"/>
      <w:r w:rsidRPr="00D7218A">
        <w:rPr>
          <w:rFonts w:asciiTheme="minorEastAsia" w:eastAsiaTheme="minorEastAsia" w:hAnsiTheme="minorEastAsia" w:hint="eastAsia"/>
          <w:sz w:val="24"/>
        </w:rPr>
        <w:t>IgM</w:t>
      </w:r>
      <w:proofErr w:type="spellEnd"/>
      <w:r w:rsidRPr="00D7218A">
        <w:rPr>
          <w:rFonts w:asciiTheme="minorEastAsia" w:eastAsiaTheme="minorEastAsia" w:hAnsiTheme="minorEastAsia" w:hint="eastAsia"/>
          <w:sz w:val="24"/>
        </w:rPr>
        <w:t>抗体阴性。</w:t>
      </w:r>
    </w:p>
    <w:p w:rsidR="00176EA5" w:rsidRPr="00D7218A" w:rsidRDefault="00176EA5" w:rsidP="00176EA5">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8意义</w:t>
      </w:r>
    </w:p>
    <w:p w:rsidR="00176EA5" w:rsidRPr="00D7218A" w:rsidRDefault="00176EA5" w:rsidP="00176EA5">
      <w:pPr>
        <w:spacing w:line="360" w:lineRule="auto"/>
        <w:ind w:firstLineChars="200" w:firstLine="480"/>
        <w:rPr>
          <w:rFonts w:asciiTheme="minorEastAsia" w:eastAsiaTheme="minorEastAsia" w:hAnsiTheme="minorEastAsia"/>
          <w:b/>
          <w:bCs/>
          <w:sz w:val="24"/>
        </w:rPr>
      </w:pPr>
      <w:r w:rsidRPr="00D7218A">
        <w:rPr>
          <w:rFonts w:asciiTheme="minorEastAsia" w:eastAsiaTheme="minorEastAsia" w:hAnsiTheme="minorEastAsia" w:hint="eastAsia"/>
          <w:sz w:val="24"/>
        </w:rPr>
        <w:t>阳性结果可以判断为埃博拉病毒感染，但阴性结果并不排除埃博拉病毒感染的可能</w:t>
      </w:r>
      <w:r w:rsidRPr="00D7218A">
        <w:rPr>
          <w:rFonts w:asciiTheme="minorEastAsia" w:eastAsiaTheme="minorEastAsia" w:hAnsiTheme="minorEastAsia" w:cs="宋体" w:hint="eastAsia"/>
          <w:kern w:val="0"/>
          <w:sz w:val="24"/>
          <w:lang w:val="zh-CN"/>
        </w:rPr>
        <w:t>，应结合病例的流行病学史和临床表现进行综合判断。</w:t>
      </w:r>
    </w:p>
    <w:p w:rsidR="008D6EA5" w:rsidRPr="00D7218A" w:rsidRDefault="00CD7742">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 xml:space="preserve">9 </w:t>
      </w:r>
      <w:r w:rsidR="00622D01" w:rsidRPr="00D7218A">
        <w:rPr>
          <w:rFonts w:asciiTheme="minorEastAsia" w:eastAsiaTheme="minorEastAsia" w:hAnsiTheme="minorEastAsia"/>
          <w:b/>
          <w:sz w:val="24"/>
        </w:rPr>
        <w:t>清场与消毒</w:t>
      </w:r>
    </w:p>
    <w:p w:rsidR="00622D01" w:rsidRPr="00D7218A" w:rsidRDefault="00CD7742"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.1 操作结束后，及时清理生物安全柜内的物品，用</w:t>
      </w:r>
      <w:r w:rsidR="00622D01" w:rsidRPr="00D7218A">
        <w:rPr>
          <w:rFonts w:asciiTheme="minorEastAsia" w:eastAsiaTheme="minorEastAsia" w:hAnsiTheme="minorEastAsia" w:hint="eastAsia"/>
          <w:sz w:val="24"/>
        </w:rPr>
        <w:t>0.5%次氯酸钠溶液和</w:t>
      </w:r>
      <w:r w:rsidR="00622D01" w:rsidRPr="00D7218A">
        <w:rPr>
          <w:rFonts w:asciiTheme="minorEastAsia" w:eastAsiaTheme="minorEastAsia" w:hAnsiTheme="minorEastAsia"/>
          <w:sz w:val="24"/>
        </w:rPr>
        <w:t>75%乙醇擦试外表面后，移出生物安全柜放入冰箱中。</w:t>
      </w:r>
    </w:p>
    <w:p w:rsidR="00622D01" w:rsidRPr="00D7218A" w:rsidRDefault="00CD7742"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.2 未使用完的感染性生物材料销毁或放入BSL-3级实验室－</w:t>
      </w:r>
      <w:r w:rsidR="000862EF" w:rsidRPr="00D7218A">
        <w:rPr>
          <w:rFonts w:asciiTheme="minorEastAsia" w:eastAsiaTheme="minorEastAsia" w:hAnsiTheme="minorEastAsia" w:hint="eastAsia"/>
          <w:sz w:val="24"/>
        </w:rPr>
        <w:t>7</w:t>
      </w:r>
      <w:r w:rsidR="000862EF" w:rsidRPr="00D7218A">
        <w:rPr>
          <w:rFonts w:asciiTheme="minorEastAsia" w:eastAsiaTheme="minorEastAsia" w:hAnsiTheme="minorEastAsia"/>
          <w:sz w:val="24"/>
        </w:rPr>
        <w:t>0</w:t>
      </w:r>
      <w:r w:rsidR="00622D01" w:rsidRPr="00D7218A">
        <w:rPr>
          <w:rFonts w:asciiTheme="minorEastAsia" w:eastAsiaTheme="minorEastAsia" w:hAnsiTheme="minorEastAsia"/>
          <w:sz w:val="24"/>
        </w:rPr>
        <w:t>℃</w:t>
      </w:r>
      <w:r w:rsidR="00176EA5" w:rsidRPr="00D7218A">
        <w:rPr>
          <w:rFonts w:asciiTheme="minorEastAsia" w:eastAsiaTheme="minorEastAsia" w:hAnsiTheme="minorEastAsia" w:hint="eastAsia"/>
          <w:sz w:val="24"/>
        </w:rPr>
        <w:t>或以下</w:t>
      </w:r>
      <w:r w:rsidR="00622D01" w:rsidRPr="00D7218A">
        <w:rPr>
          <w:rFonts w:asciiTheme="minorEastAsia" w:eastAsiaTheme="minorEastAsia" w:hAnsiTheme="minorEastAsia"/>
          <w:sz w:val="24"/>
        </w:rPr>
        <w:t>冰箱，并如实填写操作和处理记录。</w:t>
      </w:r>
    </w:p>
    <w:p w:rsidR="00622D01" w:rsidRPr="00D7218A" w:rsidRDefault="005169C2"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.3 将实验区内的污染材料高压处理（121℃高压20min）后</w:t>
      </w:r>
      <w:r w:rsidR="00EC4455" w:rsidRPr="00D7218A">
        <w:rPr>
          <w:rFonts w:asciiTheme="minorEastAsia" w:eastAsiaTheme="minorEastAsia" w:hAnsiTheme="minorEastAsia" w:hint="eastAsia"/>
          <w:sz w:val="24"/>
        </w:rPr>
        <w:t>，再</w:t>
      </w:r>
      <w:r w:rsidR="00622D01" w:rsidRPr="00D7218A">
        <w:rPr>
          <w:rFonts w:asciiTheme="minorEastAsia" w:eastAsiaTheme="minorEastAsia" w:hAnsiTheme="minorEastAsia"/>
          <w:sz w:val="24"/>
        </w:rPr>
        <w:t>集中高压处理。</w:t>
      </w:r>
    </w:p>
    <w:p w:rsidR="00622D01" w:rsidRPr="00D7218A" w:rsidRDefault="00622D01" w:rsidP="00622D01">
      <w:pPr>
        <w:widowControl/>
        <w:spacing w:line="360" w:lineRule="auto"/>
        <w:jc w:val="left"/>
        <w:rPr>
          <w:rFonts w:asciiTheme="minorEastAsia" w:eastAsiaTheme="minorEastAsia" w:hAnsiTheme="minorEastAsia" w:cs="宋体"/>
          <w:kern w:val="0"/>
          <w:sz w:val="24"/>
          <w:lang w:val="zh-CN"/>
        </w:rPr>
      </w:pPr>
    </w:p>
    <w:p w:rsidR="00EC4455" w:rsidRPr="00D7218A" w:rsidRDefault="00EC4455" w:rsidP="0087579B">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p>
    <w:p w:rsidR="00A369A1" w:rsidRPr="00D7218A" w:rsidRDefault="002E73B7" w:rsidP="00A369A1">
      <w:pPr>
        <w:widowControl/>
        <w:adjustRightInd w:val="0"/>
        <w:spacing w:line="360" w:lineRule="auto"/>
        <w:jc w:val="left"/>
        <w:rPr>
          <w:rFonts w:asciiTheme="minorEastAsia" w:eastAsiaTheme="minorEastAsia" w:hAnsiTheme="minorEastAsia" w:cs="宋体"/>
          <w:b/>
          <w:kern w:val="0"/>
          <w:sz w:val="24"/>
          <w:lang w:val="zh-CN"/>
        </w:rPr>
      </w:pPr>
      <w:r w:rsidRPr="00D7218A">
        <w:rPr>
          <w:rFonts w:asciiTheme="minorEastAsia" w:eastAsiaTheme="minorEastAsia" w:hAnsiTheme="minorEastAsia" w:cs="宋体"/>
          <w:b/>
          <w:kern w:val="0"/>
          <w:sz w:val="24"/>
          <w:lang w:val="zh-CN"/>
        </w:rPr>
        <w:br w:type="page"/>
      </w:r>
      <w:r w:rsidR="008E0E0E" w:rsidRPr="00D7218A">
        <w:rPr>
          <w:rFonts w:asciiTheme="minorEastAsia" w:eastAsiaTheme="minorEastAsia" w:hAnsiTheme="minorEastAsia" w:cs="宋体" w:hint="eastAsia"/>
          <w:b/>
          <w:kern w:val="0"/>
          <w:sz w:val="24"/>
          <w:lang w:val="zh-CN"/>
        </w:rPr>
        <w:lastRenderedPageBreak/>
        <w:t>附件</w:t>
      </w:r>
      <w:r w:rsidR="00FE439E" w:rsidRPr="00D7218A">
        <w:rPr>
          <w:rFonts w:asciiTheme="minorEastAsia" w:eastAsiaTheme="minorEastAsia" w:hAnsiTheme="minorEastAsia" w:cs="宋体" w:hint="eastAsia"/>
          <w:b/>
          <w:kern w:val="0"/>
          <w:sz w:val="24"/>
          <w:lang w:val="zh-CN"/>
        </w:rPr>
        <w:t>5</w:t>
      </w:r>
    </w:p>
    <w:p w:rsidR="00622D01" w:rsidRPr="00D7218A" w:rsidRDefault="00622D01" w:rsidP="0087579B">
      <w:pPr>
        <w:widowControl/>
        <w:adjustRightInd w:val="0"/>
        <w:spacing w:line="360" w:lineRule="auto"/>
        <w:ind w:firstLineChars="200" w:firstLine="482"/>
        <w:jc w:val="center"/>
        <w:rPr>
          <w:rFonts w:asciiTheme="minorEastAsia" w:eastAsiaTheme="minorEastAsia" w:hAnsiTheme="minorEastAsia" w:cs="宋体"/>
          <w:b/>
          <w:kern w:val="0"/>
          <w:sz w:val="24"/>
          <w:lang w:val="zh-CN"/>
        </w:rPr>
      </w:pPr>
      <w:r w:rsidRPr="00D7218A">
        <w:rPr>
          <w:rFonts w:asciiTheme="minorEastAsia" w:eastAsiaTheme="minorEastAsia" w:hAnsiTheme="minorEastAsia" w:cs="宋体" w:hint="eastAsia"/>
          <w:b/>
          <w:kern w:val="0"/>
          <w:sz w:val="24"/>
          <w:lang w:val="zh-CN"/>
        </w:rPr>
        <w:t>埃博拉病毒IgG抗体</w:t>
      </w:r>
      <w:r w:rsidR="00C86AF9" w:rsidRPr="00D7218A">
        <w:rPr>
          <w:rFonts w:asciiTheme="minorEastAsia" w:eastAsiaTheme="minorEastAsia" w:hAnsiTheme="minorEastAsia" w:cs="宋体" w:hint="eastAsia"/>
          <w:b/>
          <w:kern w:val="0"/>
          <w:sz w:val="24"/>
          <w:lang w:val="zh-CN"/>
        </w:rPr>
        <w:t>检测</w:t>
      </w:r>
      <w:r w:rsidR="00FE439E" w:rsidRPr="00D7218A">
        <w:rPr>
          <w:rFonts w:asciiTheme="minorEastAsia" w:eastAsiaTheme="minorEastAsia" w:hAnsiTheme="minorEastAsia" w:cs="宋体" w:hint="eastAsia"/>
          <w:b/>
          <w:kern w:val="0"/>
          <w:sz w:val="24"/>
          <w:lang w:val="zh-CN"/>
        </w:rPr>
        <w:t>方法</w:t>
      </w:r>
      <w:r w:rsidR="00C86AF9" w:rsidRPr="00D7218A">
        <w:rPr>
          <w:rFonts w:asciiTheme="minorEastAsia" w:eastAsiaTheme="minorEastAsia" w:hAnsiTheme="minorEastAsia" w:cs="宋体" w:hint="eastAsia"/>
          <w:b/>
          <w:kern w:val="0"/>
          <w:sz w:val="24"/>
          <w:lang w:val="zh-CN"/>
        </w:rPr>
        <w:t>（间接法ELISA）</w:t>
      </w:r>
    </w:p>
    <w:p w:rsidR="00622D01" w:rsidRPr="00D7218A" w:rsidRDefault="00622D01" w:rsidP="00622D01">
      <w:pPr>
        <w:widowControl/>
        <w:adjustRightInd w:val="0"/>
        <w:spacing w:line="360" w:lineRule="auto"/>
        <w:ind w:firstLineChars="200" w:firstLine="480"/>
        <w:jc w:val="left"/>
        <w:rPr>
          <w:rFonts w:asciiTheme="minorEastAsia" w:eastAsiaTheme="minorEastAsia" w:hAnsiTheme="minorEastAsia" w:cs="宋体"/>
          <w:kern w:val="0"/>
          <w:sz w:val="24"/>
          <w:lang w:val="zh-CN"/>
        </w:rPr>
      </w:pP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1 目的</w:t>
      </w:r>
    </w:p>
    <w:p w:rsidR="00622D01" w:rsidRPr="00D7218A" w:rsidRDefault="00622D01" w:rsidP="00622D01">
      <w:pPr>
        <w:tabs>
          <w:tab w:val="left" w:pos="0"/>
        </w:tabs>
        <w:spacing w:line="360" w:lineRule="auto"/>
        <w:ind w:right="18"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检测埃博拉病毒特异性IgG抗体。</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2 适用范围</w:t>
      </w:r>
    </w:p>
    <w:p w:rsidR="00622D01" w:rsidRPr="00D7218A" w:rsidRDefault="00622D01"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sz w:val="24"/>
        </w:rPr>
        <w:t>适用于人血清中埃博拉病毒特异性IgG抗体的检测</w:t>
      </w:r>
      <w:r w:rsidRPr="00D7218A">
        <w:rPr>
          <w:rFonts w:asciiTheme="minorEastAsia" w:eastAsiaTheme="minorEastAsia" w:hAnsiTheme="minorEastAsia" w:hint="eastAsia"/>
          <w:bCs/>
          <w:sz w:val="24"/>
        </w:rPr>
        <w:t>。</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3 实验前准备</w:t>
      </w:r>
    </w:p>
    <w:p w:rsidR="00622D01" w:rsidRPr="00D7218A" w:rsidRDefault="000A1E2A"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3.1</w:t>
      </w:r>
      <w:r w:rsidR="00622D01" w:rsidRPr="00D7218A">
        <w:rPr>
          <w:rFonts w:asciiTheme="minorEastAsia" w:eastAsiaTheme="minorEastAsia" w:hAnsiTheme="minorEastAsia" w:hint="eastAsia"/>
          <w:bCs/>
          <w:sz w:val="24"/>
        </w:rPr>
        <w:t>核对被检样品</w:t>
      </w:r>
      <w:r w:rsidR="00176EA5" w:rsidRPr="00D7218A">
        <w:rPr>
          <w:rFonts w:asciiTheme="minorEastAsia" w:eastAsiaTheme="minorEastAsia" w:hAnsiTheme="minorEastAsia" w:hint="eastAsia"/>
          <w:bCs/>
          <w:sz w:val="24"/>
        </w:rPr>
        <w:t>，包括</w:t>
      </w:r>
      <w:r w:rsidR="00622D01" w:rsidRPr="00D7218A">
        <w:rPr>
          <w:rFonts w:asciiTheme="minorEastAsia" w:eastAsiaTheme="minorEastAsia" w:hAnsiTheme="minorEastAsia" w:hint="eastAsia"/>
          <w:bCs/>
          <w:sz w:val="24"/>
        </w:rPr>
        <w:t>患者的姓名、编号及检测项目等。</w:t>
      </w:r>
    </w:p>
    <w:p w:rsidR="00622D01" w:rsidRPr="00D7218A" w:rsidRDefault="000A1E2A" w:rsidP="00622D01">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hint="eastAsia"/>
          <w:bCs/>
          <w:sz w:val="24"/>
        </w:rPr>
        <w:t>3.2</w:t>
      </w:r>
      <w:r w:rsidR="00622D01" w:rsidRPr="00D7218A">
        <w:rPr>
          <w:rFonts w:asciiTheme="minorEastAsia" w:eastAsiaTheme="minorEastAsia" w:hAnsiTheme="minorEastAsia" w:hint="eastAsia"/>
          <w:bCs/>
          <w:sz w:val="24"/>
        </w:rPr>
        <w:t>检测前应将60℃ 1小时热灭活的待测样品置于BSL-3实验室生物安全柜内。</w:t>
      </w:r>
    </w:p>
    <w:p w:rsidR="000A1E2A" w:rsidRPr="00D7218A" w:rsidRDefault="000A1E2A" w:rsidP="000A1E2A">
      <w:pPr>
        <w:spacing w:line="360" w:lineRule="auto"/>
        <w:ind w:firstLineChars="200" w:firstLine="480"/>
        <w:rPr>
          <w:rFonts w:asciiTheme="minorEastAsia" w:eastAsiaTheme="minorEastAsia" w:hAnsiTheme="minorEastAsia"/>
          <w:bCs/>
          <w:sz w:val="24"/>
        </w:rPr>
      </w:pPr>
      <w:r w:rsidRPr="00D7218A">
        <w:rPr>
          <w:rFonts w:asciiTheme="minorEastAsia" w:eastAsiaTheme="minorEastAsia" w:hAnsiTheme="minorEastAsia"/>
          <w:bCs/>
          <w:sz w:val="24"/>
        </w:rPr>
        <w:t>3.3在洗扳机废液收集桶内加入10%有效氯的消毒剂，加入量为</w:t>
      </w:r>
      <w:proofErr w:type="gramStart"/>
      <w:r w:rsidRPr="00D7218A">
        <w:rPr>
          <w:rFonts w:asciiTheme="minorEastAsia" w:eastAsiaTheme="minorEastAsia" w:hAnsiTheme="minorEastAsia"/>
          <w:bCs/>
          <w:sz w:val="24"/>
        </w:rPr>
        <w:t>废液桶总体积</w:t>
      </w:r>
      <w:proofErr w:type="gramEnd"/>
      <w:r w:rsidRPr="00D7218A">
        <w:rPr>
          <w:rFonts w:asciiTheme="minorEastAsia" w:eastAsiaTheme="minorEastAsia" w:hAnsiTheme="minorEastAsia"/>
          <w:bCs/>
          <w:sz w:val="24"/>
        </w:rPr>
        <w:t>的5% 。</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4 检测项目</w:t>
      </w:r>
    </w:p>
    <w:p w:rsidR="00622D01" w:rsidRPr="00D7218A" w:rsidRDefault="00622D01"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bCs/>
          <w:sz w:val="24"/>
        </w:rPr>
        <w:t>本方法检测项目为</w:t>
      </w:r>
      <w:r w:rsidRPr="00D7218A">
        <w:rPr>
          <w:rFonts w:asciiTheme="minorEastAsia" w:eastAsiaTheme="minorEastAsia" w:hAnsiTheme="minorEastAsia" w:hint="eastAsia"/>
          <w:sz w:val="24"/>
        </w:rPr>
        <w:t>检测血清中</w:t>
      </w:r>
      <w:r w:rsidR="00857807" w:rsidRPr="00D7218A">
        <w:rPr>
          <w:rFonts w:asciiTheme="minorEastAsia" w:eastAsiaTheme="minorEastAsia" w:hAnsiTheme="minorEastAsia" w:hint="eastAsia"/>
          <w:sz w:val="24"/>
        </w:rPr>
        <w:t>埃博拉</w:t>
      </w:r>
      <w:r w:rsidRPr="00D7218A">
        <w:rPr>
          <w:rFonts w:asciiTheme="minorEastAsia" w:eastAsiaTheme="minorEastAsia" w:hAnsiTheme="minorEastAsia" w:hint="eastAsia"/>
          <w:sz w:val="24"/>
        </w:rPr>
        <w:t>病毒特异性IgG抗体</w:t>
      </w:r>
      <w:r w:rsidR="00E9554C">
        <w:rPr>
          <w:rFonts w:asciiTheme="minorEastAsia" w:eastAsiaTheme="minorEastAsia" w:hAnsiTheme="minorEastAsia" w:hint="eastAsia"/>
          <w:sz w:val="24"/>
        </w:rPr>
        <w:t>。</w:t>
      </w:r>
    </w:p>
    <w:p w:rsidR="00622D01" w:rsidRPr="00D7218A" w:rsidRDefault="00622D01" w:rsidP="0087579B">
      <w:pPr>
        <w:spacing w:line="360" w:lineRule="auto"/>
        <w:ind w:firstLineChars="200" w:firstLine="482"/>
        <w:rPr>
          <w:rFonts w:asciiTheme="minorEastAsia" w:eastAsiaTheme="minorEastAsia" w:hAnsiTheme="minorEastAsia"/>
          <w:b/>
          <w:bCs/>
          <w:sz w:val="24"/>
        </w:rPr>
      </w:pPr>
      <w:r w:rsidRPr="00D7218A">
        <w:rPr>
          <w:rFonts w:asciiTheme="minorEastAsia" w:eastAsiaTheme="minorEastAsia" w:hAnsiTheme="minorEastAsia" w:hint="eastAsia"/>
          <w:b/>
          <w:bCs/>
          <w:sz w:val="24"/>
        </w:rPr>
        <w:t>5 检测仪器设备和材料</w:t>
      </w:r>
    </w:p>
    <w:p w:rsidR="00622D01" w:rsidRPr="00D7218A" w:rsidRDefault="00622D01"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加样器、温箱、洗板机、含波长450nm的酶标仪、埃博拉病毒IgG抗体检测试剂盒</w:t>
      </w:r>
      <w:r w:rsidR="004D755B" w:rsidRPr="00D7218A">
        <w:rPr>
          <w:rFonts w:asciiTheme="minorEastAsia" w:eastAsiaTheme="minorEastAsia" w:hAnsiTheme="minorEastAsia" w:hint="eastAsia"/>
          <w:sz w:val="24"/>
        </w:rPr>
        <w:t>等。</w:t>
      </w:r>
    </w:p>
    <w:p w:rsidR="004A7A60" w:rsidRPr="00D7218A" w:rsidRDefault="005169C2">
      <w:pPr>
        <w:spacing w:line="360" w:lineRule="auto"/>
        <w:ind w:firstLineChars="200" w:firstLine="482"/>
        <w:rPr>
          <w:rFonts w:asciiTheme="minorEastAsia" w:eastAsiaTheme="minorEastAsia" w:hAnsiTheme="minorEastAsia"/>
          <w:b/>
          <w:bCs/>
          <w:color w:val="000000"/>
          <w:sz w:val="24"/>
        </w:rPr>
      </w:pPr>
      <w:r w:rsidRPr="00D7218A">
        <w:rPr>
          <w:rFonts w:asciiTheme="minorEastAsia" w:eastAsiaTheme="minorEastAsia" w:hAnsiTheme="minorEastAsia" w:hint="eastAsia"/>
          <w:b/>
          <w:bCs/>
          <w:color w:val="000000"/>
          <w:sz w:val="24"/>
        </w:rPr>
        <w:t>6</w:t>
      </w:r>
      <w:r w:rsidR="00622D01" w:rsidRPr="00D7218A">
        <w:rPr>
          <w:rFonts w:asciiTheme="minorEastAsia" w:eastAsiaTheme="minorEastAsia" w:hAnsiTheme="minorEastAsia" w:hint="eastAsia"/>
          <w:b/>
          <w:bCs/>
          <w:color w:val="000000"/>
          <w:sz w:val="24"/>
        </w:rPr>
        <w:t xml:space="preserve"> 检测步骤</w:t>
      </w:r>
      <w:r w:rsidR="00176EA5" w:rsidRPr="00D7218A">
        <w:rPr>
          <w:rFonts w:asciiTheme="minorEastAsia" w:eastAsiaTheme="minorEastAsia" w:hAnsiTheme="minorEastAsia" w:hint="eastAsia"/>
          <w:b/>
          <w:bCs/>
          <w:sz w:val="24"/>
        </w:rPr>
        <w:t>（具体请参照试剂盒说明书开展）</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6.1 将试剂盒在冰箱中取出，放置室温平衡30分钟，使用前将试剂轻轻震荡混匀。</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6.2 配液：将新鲜配制的注入洗板机的洗液桶内。</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6.3加稀释液：每孔加入样品稀释液100μl，空白孔除外。</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6.4加样：在相应孔中加入待测样品或阴、阳性对照10µl，轻轻振荡混匀。</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6.5温育：用封板膜封板后，置37℃温育30分钟。</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6.6洗板：小心揭掉封板膜，用洗板机洗涤5遍。</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6.7加酶：每孔加入酶标试剂100μl，空白孔除外。</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6.8温育：操作同6.5。</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6.9洗板：操作同6.6。</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6.10显色：每孔加入显色剂A、B液各50µl，轻轻振荡混匀，37℃避光显色15分钟。</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6.11测定：每孔加终止液50µl，轻轻振荡混匀，10分钟内测定结果。设定酶标仪</w:t>
      </w:r>
      <w:r w:rsidRPr="00D7218A">
        <w:rPr>
          <w:rFonts w:asciiTheme="minorEastAsia" w:eastAsiaTheme="minorEastAsia" w:hAnsiTheme="minorEastAsia" w:hint="eastAsia"/>
          <w:color w:val="000000"/>
          <w:sz w:val="24"/>
        </w:rPr>
        <w:lastRenderedPageBreak/>
        <w:t>波长于450nm处，用</w:t>
      </w:r>
      <w:proofErr w:type="gramStart"/>
      <w:r w:rsidRPr="00D7218A">
        <w:rPr>
          <w:rFonts w:asciiTheme="minorEastAsia" w:eastAsiaTheme="minorEastAsia" w:hAnsiTheme="minorEastAsia" w:hint="eastAsia"/>
          <w:color w:val="000000"/>
          <w:sz w:val="24"/>
        </w:rPr>
        <w:t>空白孔调零点</w:t>
      </w:r>
      <w:proofErr w:type="gramEnd"/>
      <w:r w:rsidRPr="00D7218A">
        <w:rPr>
          <w:rFonts w:asciiTheme="minorEastAsia" w:eastAsiaTheme="minorEastAsia" w:hAnsiTheme="minorEastAsia" w:hint="eastAsia"/>
          <w:color w:val="000000"/>
          <w:sz w:val="24"/>
        </w:rPr>
        <w:t>后测定各孔A值。</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6.12清洗、消毒洗扳机：按洗扳机内置程序分别采用蒸馏水、20%乙醇和75%乙醇进行清洗消毒，30分钟后，在用蒸馏水清洗。</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7结果判定</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7.1 临界值计算：临界值=0.10+阴性对照孔A值均值（阴性对照孔A值低于0.05者以0.05计算）。</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7.2 阴性对照的正常值范围：阴性对照孔A≤0.1。</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7.3 阳性对照的正常值范围：A≥</w:t>
      </w:r>
      <w:r w:rsidR="00E9554C">
        <w:rPr>
          <w:rFonts w:asciiTheme="minorEastAsia" w:eastAsiaTheme="minorEastAsia" w:hAnsiTheme="minorEastAsia" w:hint="eastAsia"/>
          <w:color w:val="000000"/>
          <w:sz w:val="24"/>
        </w:rPr>
        <w:t>0.50。</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7.4阳性判定：样品A值≥临界值者为埃博拉病毒IgG抗体阳性。</w:t>
      </w:r>
    </w:p>
    <w:p w:rsidR="007F02AB" w:rsidRPr="00D7218A" w:rsidRDefault="007F02AB" w:rsidP="007F02AB">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7.5阴性判定：样品A值＜临界值者为埃博拉病毒IgG抗体阴性。</w:t>
      </w:r>
    </w:p>
    <w:p w:rsidR="00622D01" w:rsidRPr="00D7218A" w:rsidRDefault="005169C2" w:rsidP="007F02AB">
      <w:pPr>
        <w:spacing w:line="360" w:lineRule="auto"/>
        <w:ind w:firstLineChars="200" w:firstLine="482"/>
        <w:rPr>
          <w:rFonts w:asciiTheme="minorEastAsia" w:eastAsiaTheme="minorEastAsia" w:hAnsiTheme="minorEastAsia"/>
          <w:b/>
          <w:color w:val="000000"/>
          <w:sz w:val="24"/>
        </w:rPr>
      </w:pPr>
      <w:r w:rsidRPr="00D7218A">
        <w:rPr>
          <w:rFonts w:asciiTheme="minorEastAsia" w:eastAsiaTheme="minorEastAsia" w:hAnsiTheme="minorEastAsia" w:hint="eastAsia"/>
          <w:b/>
          <w:color w:val="000000"/>
          <w:sz w:val="24"/>
        </w:rPr>
        <w:t>8</w:t>
      </w:r>
      <w:r w:rsidR="00D7218A" w:rsidRPr="00D7218A">
        <w:rPr>
          <w:rFonts w:asciiTheme="minorEastAsia" w:eastAsiaTheme="minorEastAsia" w:hAnsiTheme="minorEastAsia" w:hint="eastAsia"/>
          <w:b/>
          <w:color w:val="000000"/>
          <w:sz w:val="24"/>
        </w:rPr>
        <w:t>意义</w:t>
      </w:r>
    </w:p>
    <w:p w:rsidR="00622D01" w:rsidRPr="00D7218A" w:rsidRDefault="00622D01" w:rsidP="00622D01">
      <w:pPr>
        <w:spacing w:line="360" w:lineRule="auto"/>
        <w:ind w:firstLineChars="200" w:firstLine="480"/>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t>阳性结果，表明曾受到埃博拉病毒感染；</w:t>
      </w:r>
      <w:r w:rsidR="007F02AB" w:rsidRPr="00D7218A">
        <w:rPr>
          <w:rFonts w:asciiTheme="minorEastAsia" w:eastAsiaTheme="minorEastAsia" w:hAnsiTheme="minorEastAsia" w:hint="eastAsia"/>
          <w:color w:val="000000"/>
          <w:sz w:val="24"/>
        </w:rPr>
        <w:t>双份标本检测，</w:t>
      </w:r>
      <w:r w:rsidRPr="00D7218A">
        <w:rPr>
          <w:rFonts w:asciiTheme="minorEastAsia" w:eastAsiaTheme="minorEastAsia" w:hAnsiTheme="minorEastAsia" w:hint="eastAsia"/>
          <w:color w:val="000000"/>
          <w:sz w:val="24"/>
        </w:rPr>
        <w:t>恢复期血清抗体阳转，或抗体滴度比急性期抗体滴度有4</w:t>
      </w:r>
      <w:r w:rsidR="007F02AB" w:rsidRPr="00D7218A">
        <w:rPr>
          <w:rFonts w:asciiTheme="minorEastAsia" w:eastAsiaTheme="minorEastAsia" w:hAnsiTheme="minorEastAsia" w:hint="eastAsia"/>
          <w:color w:val="000000"/>
          <w:sz w:val="24"/>
        </w:rPr>
        <w:t>倍及以上升高可判定埃博拉病毒感染</w:t>
      </w:r>
      <w:r w:rsidRPr="00D7218A">
        <w:rPr>
          <w:rFonts w:asciiTheme="minorEastAsia" w:eastAsiaTheme="minorEastAsia" w:hAnsiTheme="minorEastAsia" w:hint="eastAsia"/>
          <w:color w:val="000000"/>
          <w:sz w:val="24"/>
        </w:rPr>
        <w:t>。</w:t>
      </w:r>
    </w:p>
    <w:p w:rsidR="00622D01" w:rsidRPr="00D7218A" w:rsidRDefault="005169C2" w:rsidP="0087579B">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 xml:space="preserve">9 </w:t>
      </w:r>
      <w:r w:rsidR="00622D01" w:rsidRPr="00D7218A">
        <w:rPr>
          <w:rFonts w:asciiTheme="minorEastAsia" w:eastAsiaTheme="minorEastAsia" w:hAnsiTheme="minorEastAsia"/>
          <w:b/>
          <w:sz w:val="24"/>
        </w:rPr>
        <w:t>清场与消毒</w:t>
      </w:r>
    </w:p>
    <w:p w:rsidR="00622D01" w:rsidRPr="00D7218A" w:rsidRDefault="005169C2"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.1 操作结束后，及时清理生物安全柜内的物品，用</w:t>
      </w:r>
      <w:r w:rsidR="00622D01" w:rsidRPr="00D7218A">
        <w:rPr>
          <w:rFonts w:asciiTheme="minorEastAsia" w:eastAsiaTheme="minorEastAsia" w:hAnsiTheme="minorEastAsia" w:hint="eastAsia"/>
          <w:sz w:val="24"/>
        </w:rPr>
        <w:t>0.5%次氯酸钠溶液和</w:t>
      </w:r>
      <w:r w:rsidR="00622D01" w:rsidRPr="00D7218A">
        <w:rPr>
          <w:rFonts w:asciiTheme="minorEastAsia" w:eastAsiaTheme="minorEastAsia" w:hAnsiTheme="minorEastAsia"/>
          <w:sz w:val="24"/>
        </w:rPr>
        <w:t>75%乙醇擦试外表面后，移出生物安全柜放入冰箱中。</w:t>
      </w:r>
    </w:p>
    <w:p w:rsidR="00622D01" w:rsidRPr="00D7218A" w:rsidRDefault="005169C2" w:rsidP="00622D01">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.2 未使用完的感染性生物材料销毁或放入BSL-3级实验室－</w:t>
      </w:r>
      <w:r w:rsidR="00EC4455" w:rsidRPr="00D7218A">
        <w:rPr>
          <w:rFonts w:asciiTheme="minorEastAsia" w:eastAsiaTheme="minorEastAsia" w:hAnsiTheme="minorEastAsia" w:hint="eastAsia"/>
          <w:sz w:val="24"/>
        </w:rPr>
        <w:t>7</w:t>
      </w:r>
      <w:r w:rsidR="00622D01" w:rsidRPr="00D7218A">
        <w:rPr>
          <w:rFonts w:asciiTheme="minorEastAsia" w:eastAsiaTheme="minorEastAsia" w:hAnsiTheme="minorEastAsia"/>
          <w:sz w:val="24"/>
        </w:rPr>
        <w:t>0℃</w:t>
      </w:r>
      <w:r w:rsidR="007F02AB" w:rsidRPr="00D7218A">
        <w:rPr>
          <w:rFonts w:asciiTheme="minorEastAsia" w:eastAsiaTheme="minorEastAsia" w:hAnsiTheme="minorEastAsia"/>
          <w:sz w:val="24"/>
        </w:rPr>
        <w:t>及以下</w:t>
      </w:r>
      <w:r w:rsidR="00622D01" w:rsidRPr="00D7218A">
        <w:rPr>
          <w:rFonts w:asciiTheme="minorEastAsia" w:eastAsiaTheme="minorEastAsia" w:hAnsiTheme="minorEastAsia"/>
          <w:sz w:val="24"/>
        </w:rPr>
        <w:t>冰箱，并如实填写操作和处理记录。</w:t>
      </w:r>
    </w:p>
    <w:p w:rsidR="00622D01" w:rsidRPr="00D7218A" w:rsidRDefault="005169C2" w:rsidP="002E73B7">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9</w:t>
      </w:r>
      <w:r w:rsidR="00622D01" w:rsidRPr="00D7218A">
        <w:rPr>
          <w:rFonts w:asciiTheme="minorEastAsia" w:eastAsiaTheme="minorEastAsia" w:hAnsiTheme="minorEastAsia"/>
          <w:sz w:val="24"/>
        </w:rPr>
        <w:t>.3 将实验区内的污染材料高压处理（121℃高压20min）后</w:t>
      </w:r>
      <w:r w:rsidR="00EC4455" w:rsidRPr="00D7218A">
        <w:rPr>
          <w:rFonts w:asciiTheme="minorEastAsia" w:eastAsiaTheme="minorEastAsia" w:hAnsiTheme="minorEastAsia" w:hint="eastAsia"/>
          <w:sz w:val="24"/>
        </w:rPr>
        <w:t>，再</w:t>
      </w:r>
      <w:r w:rsidR="00622D01" w:rsidRPr="00D7218A">
        <w:rPr>
          <w:rFonts w:asciiTheme="minorEastAsia" w:eastAsiaTheme="minorEastAsia" w:hAnsiTheme="minorEastAsia"/>
          <w:sz w:val="24"/>
        </w:rPr>
        <w:t>集中高压处理。</w:t>
      </w:r>
    </w:p>
    <w:p w:rsidR="008B5D7B" w:rsidRPr="00D7218A" w:rsidRDefault="008B5D7B" w:rsidP="002E73B7">
      <w:pPr>
        <w:widowControl/>
        <w:jc w:val="left"/>
        <w:rPr>
          <w:rFonts w:asciiTheme="minorEastAsia" w:eastAsiaTheme="minorEastAsia" w:hAnsiTheme="minorEastAsia"/>
          <w:sz w:val="24"/>
        </w:rPr>
      </w:pPr>
    </w:p>
    <w:p w:rsidR="00E953BA" w:rsidRPr="00D7218A" w:rsidRDefault="00E953BA">
      <w:pPr>
        <w:widowControl/>
        <w:jc w:val="left"/>
        <w:rPr>
          <w:rFonts w:asciiTheme="minorEastAsia" w:eastAsiaTheme="minorEastAsia" w:hAnsiTheme="minorEastAsia"/>
          <w:sz w:val="24"/>
        </w:rPr>
      </w:pPr>
      <w:r w:rsidRPr="00D7218A">
        <w:rPr>
          <w:rFonts w:asciiTheme="minorEastAsia" w:eastAsiaTheme="minorEastAsia" w:hAnsiTheme="minorEastAsia"/>
          <w:sz w:val="24"/>
        </w:rPr>
        <w:br w:type="page"/>
      </w:r>
    </w:p>
    <w:p w:rsidR="00A369A1" w:rsidRPr="00D7218A" w:rsidRDefault="00E953BA" w:rsidP="00A369A1">
      <w:pPr>
        <w:spacing w:line="360" w:lineRule="auto"/>
        <w:jc w:val="left"/>
        <w:rPr>
          <w:rFonts w:asciiTheme="minorEastAsia" w:eastAsiaTheme="minorEastAsia" w:hAnsiTheme="minorEastAsia"/>
          <w:b/>
          <w:sz w:val="24"/>
        </w:rPr>
      </w:pPr>
      <w:r w:rsidRPr="00D7218A">
        <w:rPr>
          <w:rFonts w:asciiTheme="minorEastAsia" w:eastAsiaTheme="minorEastAsia" w:hAnsiTheme="minorEastAsia" w:hint="eastAsia"/>
          <w:b/>
          <w:sz w:val="24"/>
        </w:rPr>
        <w:lastRenderedPageBreak/>
        <w:t>附件6</w:t>
      </w:r>
    </w:p>
    <w:p w:rsidR="00E953BA" w:rsidRPr="00D7218A" w:rsidRDefault="00E953BA" w:rsidP="00A369A1">
      <w:pPr>
        <w:spacing w:line="360" w:lineRule="auto"/>
        <w:jc w:val="center"/>
        <w:rPr>
          <w:rFonts w:asciiTheme="minorEastAsia" w:eastAsiaTheme="minorEastAsia" w:hAnsiTheme="minorEastAsia"/>
          <w:b/>
          <w:sz w:val="24"/>
        </w:rPr>
      </w:pPr>
      <w:r w:rsidRPr="00D7218A">
        <w:rPr>
          <w:rFonts w:asciiTheme="minorEastAsia" w:eastAsiaTheme="minorEastAsia" w:hAnsiTheme="minorEastAsia" w:hint="eastAsia"/>
          <w:b/>
          <w:sz w:val="24"/>
        </w:rPr>
        <w:t>埃博拉出血热相关标本实验活动意外应急预案</w:t>
      </w:r>
    </w:p>
    <w:p w:rsidR="00E953BA" w:rsidRPr="00D7218A" w:rsidRDefault="00E953BA" w:rsidP="00E953BA">
      <w:pPr>
        <w:spacing w:line="360" w:lineRule="auto"/>
        <w:ind w:firstLineChars="200" w:firstLine="482"/>
        <w:jc w:val="center"/>
        <w:rPr>
          <w:rFonts w:asciiTheme="minorEastAsia" w:eastAsiaTheme="minorEastAsia" w:hAnsiTheme="minorEastAsia"/>
          <w:b/>
          <w:sz w:val="24"/>
        </w:rPr>
      </w:pP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 xml:space="preserve">1 </w:t>
      </w:r>
      <w:r w:rsidRPr="00D7218A">
        <w:rPr>
          <w:rFonts w:asciiTheme="minorEastAsia" w:eastAsiaTheme="minorEastAsia" w:hAnsiTheme="minorEastAsia" w:hint="eastAsia"/>
          <w:b/>
          <w:sz w:val="24"/>
        </w:rPr>
        <w:t>总则</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1.1目的</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为有效预防、及时发现和控制发生在实验室范围内的埃博拉病毒相关实验活动意外，最大限度的减轻意外事件对实验室人员和环境造成的危害，指导和规范生物安全工作，保障实验室工作人员身体健康和环境安全，保障埃博拉病毒实验室相关检测活动的顺利进行，特制定本预案。</w:t>
      </w:r>
    </w:p>
    <w:p w:rsidR="00EE67D9" w:rsidRPr="00D7218A" w:rsidRDefault="00EE67D9"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本预案为发生实验室意外时的一般处置办法，各单位可根据各自生物危害评估方案</w:t>
      </w:r>
      <w:r w:rsidR="00554456">
        <w:rPr>
          <w:rFonts w:asciiTheme="minorEastAsia" w:eastAsiaTheme="minorEastAsia" w:hAnsiTheme="minorEastAsia" w:hint="eastAsia"/>
          <w:sz w:val="24"/>
        </w:rPr>
        <w:t>确定</w:t>
      </w:r>
      <w:r w:rsidRPr="00D7218A">
        <w:rPr>
          <w:rFonts w:asciiTheme="minorEastAsia" w:eastAsiaTheme="minorEastAsia" w:hAnsiTheme="minorEastAsia" w:hint="eastAsia"/>
          <w:sz w:val="24"/>
        </w:rPr>
        <w:t>处置措施。</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1.2编制依据</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《中华人民共和国传染病防治法》</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《突发公共卫生事件应急条例》</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《实验室生物安全手册》（第三版）</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1.3原则</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以“安全第一、预防为主”为应急处置原则。</w:t>
      </w:r>
    </w:p>
    <w:p w:rsidR="003442EB" w:rsidRPr="00D7218A" w:rsidRDefault="00E953BA" w:rsidP="003442EB">
      <w:pPr>
        <w:pStyle w:val="a7"/>
        <w:numPr>
          <w:ilvl w:val="1"/>
          <w:numId w:val="8"/>
        </w:numPr>
        <w:spacing w:line="360" w:lineRule="auto"/>
        <w:ind w:firstLineChars="0"/>
        <w:rPr>
          <w:rFonts w:asciiTheme="minorEastAsia" w:eastAsiaTheme="minorEastAsia" w:hAnsiTheme="minorEastAsia"/>
          <w:sz w:val="24"/>
        </w:rPr>
      </w:pPr>
      <w:r w:rsidRPr="00D7218A">
        <w:rPr>
          <w:rFonts w:asciiTheme="minorEastAsia" w:eastAsiaTheme="minorEastAsia" w:hAnsiTheme="minorEastAsia" w:hint="eastAsia"/>
          <w:sz w:val="24"/>
        </w:rPr>
        <w:t>适用范围</w:t>
      </w:r>
    </w:p>
    <w:p w:rsidR="003442EB" w:rsidRPr="00D7218A" w:rsidRDefault="003442EB" w:rsidP="00E953BA">
      <w:pPr>
        <w:spacing w:line="360" w:lineRule="auto"/>
        <w:ind w:left="480"/>
        <w:rPr>
          <w:rFonts w:asciiTheme="minorEastAsia" w:eastAsiaTheme="minorEastAsia" w:hAnsiTheme="minorEastAsia"/>
          <w:sz w:val="24"/>
        </w:rPr>
      </w:pPr>
      <w:r w:rsidRPr="00D7218A">
        <w:rPr>
          <w:rFonts w:asciiTheme="minorEastAsia" w:eastAsiaTheme="minorEastAsia" w:hAnsiTheme="minorEastAsia" w:hint="eastAsia"/>
          <w:sz w:val="24"/>
        </w:rPr>
        <w:t>发生以下紧急情况时启动本预案</w:t>
      </w:r>
    </w:p>
    <w:p w:rsidR="00E953BA" w:rsidRPr="00D7218A" w:rsidRDefault="00E953BA" w:rsidP="00E953BA">
      <w:pPr>
        <w:spacing w:line="360" w:lineRule="auto"/>
        <w:ind w:left="480"/>
        <w:rPr>
          <w:rFonts w:asciiTheme="minorEastAsia" w:eastAsiaTheme="minorEastAsia" w:hAnsiTheme="minorEastAsia"/>
          <w:sz w:val="24"/>
        </w:rPr>
      </w:pPr>
      <w:r w:rsidRPr="00D7218A">
        <w:rPr>
          <w:rFonts w:asciiTheme="minorEastAsia" w:eastAsiaTheme="minorEastAsia" w:hAnsiTheme="minorEastAsia" w:hint="eastAsia"/>
          <w:sz w:val="24"/>
        </w:rPr>
        <w:t>1.4.1埃博拉病毒的实验室污染事件</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1.4.2工作人员发生埃博拉病毒实验室暴露</w:t>
      </w:r>
      <w:r w:rsidR="00E9554C">
        <w:rPr>
          <w:rFonts w:asciiTheme="minorEastAsia" w:eastAsiaTheme="minorEastAsia" w:hAnsiTheme="minorEastAsia" w:hint="eastAsia"/>
          <w:sz w:val="24"/>
        </w:rPr>
        <w:t>。</w:t>
      </w:r>
    </w:p>
    <w:p w:rsidR="00E953BA" w:rsidRPr="00D7218A" w:rsidRDefault="00E953BA" w:rsidP="00E953BA">
      <w:pPr>
        <w:pStyle w:val="a7"/>
        <w:spacing w:line="360" w:lineRule="auto"/>
        <w:ind w:left="120" w:firstLineChars="150" w:firstLine="360"/>
        <w:rPr>
          <w:rFonts w:asciiTheme="minorEastAsia" w:eastAsiaTheme="minorEastAsia" w:hAnsiTheme="minorEastAsia"/>
          <w:sz w:val="24"/>
        </w:rPr>
      </w:pPr>
      <w:r w:rsidRPr="00D7218A">
        <w:rPr>
          <w:rFonts w:asciiTheme="minorEastAsia" w:eastAsiaTheme="minorEastAsia" w:hAnsiTheme="minorEastAsia" w:hint="eastAsia"/>
          <w:sz w:val="24"/>
        </w:rPr>
        <w:t>1.4.3埃博拉病毒被泄露出实验室</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1.4.4由于停电、火灾等不可预测因素所引起的实验室其他污染事件</w:t>
      </w:r>
      <w:r w:rsidR="00E9554C">
        <w:rPr>
          <w:rFonts w:asciiTheme="minorEastAsia" w:eastAsiaTheme="minorEastAsia" w:hAnsiTheme="minorEastAsia" w:hint="eastAsia"/>
          <w:sz w:val="24"/>
        </w:rPr>
        <w:t>。</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2</w:t>
      </w:r>
      <w:r w:rsidRPr="00D7218A">
        <w:rPr>
          <w:rFonts w:asciiTheme="minorEastAsia" w:eastAsiaTheme="minorEastAsia" w:hAnsiTheme="minorEastAsia"/>
          <w:b/>
          <w:sz w:val="24"/>
        </w:rPr>
        <w:tab/>
      </w:r>
      <w:r w:rsidRPr="00D7218A">
        <w:rPr>
          <w:rFonts w:asciiTheme="minorEastAsia" w:eastAsiaTheme="minorEastAsia" w:hAnsiTheme="minorEastAsia" w:hint="eastAsia"/>
          <w:b/>
          <w:sz w:val="24"/>
        </w:rPr>
        <w:t>应急组织体系及职责</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2.1 应急指挥机构</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在本单位生物安全委员会或相应部门</w:t>
      </w:r>
      <w:r w:rsidR="00554456" w:rsidRPr="00D7218A">
        <w:rPr>
          <w:rFonts w:asciiTheme="minorEastAsia" w:eastAsiaTheme="minorEastAsia" w:hAnsiTheme="minorEastAsia" w:hint="eastAsia"/>
          <w:sz w:val="24"/>
        </w:rPr>
        <w:t>的</w:t>
      </w:r>
      <w:r w:rsidRPr="00D7218A">
        <w:rPr>
          <w:rFonts w:asciiTheme="minorEastAsia" w:eastAsiaTheme="minorEastAsia" w:hAnsiTheme="minorEastAsia" w:hint="eastAsia"/>
          <w:sz w:val="24"/>
        </w:rPr>
        <w:t>统一领导下，</w:t>
      </w:r>
      <w:r w:rsidR="00EE67D9" w:rsidRPr="00D7218A">
        <w:rPr>
          <w:rFonts w:asciiTheme="minorEastAsia" w:eastAsiaTheme="minorEastAsia" w:hAnsiTheme="minorEastAsia" w:hint="eastAsia"/>
          <w:sz w:val="24"/>
        </w:rPr>
        <w:t>各行政职能部门</w:t>
      </w:r>
      <w:r w:rsidR="005C2CB8" w:rsidRPr="00D7218A">
        <w:rPr>
          <w:rFonts w:asciiTheme="minorEastAsia" w:eastAsiaTheme="minorEastAsia" w:hAnsiTheme="minorEastAsia" w:hint="eastAsia"/>
          <w:sz w:val="24"/>
        </w:rPr>
        <w:t>配合下，生物安全管理部门负责</w:t>
      </w:r>
      <w:r w:rsidRPr="00D7218A">
        <w:rPr>
          <w:rFonts w:asciiTheme="minorEastAsia" w:eastAsiaTheme="minorEastAsia" w:hAnsiTheme="minorEastAsia" w:hint="eastAsia"/>
          <w:sz w:val="24"/>
        </w:rPr>
        <w:t>组织、协调实验室</w:t>
      </w:r>
      <w:r w:rsidR="005C2CB8" w:rsidRPr="00D7218A">
        <w:rPr>
          <w:rFonts w:asciiTheme="minorEastAsia" w:eastAsiaTheme="minorEastAsia" w:hAnsiTheme="minorEastAsia" w:hint="eastAsia"/>
          <w:sz w:val="24"/>
        </w:rPr>
        <w:t>意外</w:t>
      </w:r>
      <w:r w:rsidRPr="00D7218A">
        <w:rPr>
          <w:rFonts w:asciiTheme="minorEastAsia" w:eastAsiaTheme="minorEastAsia" w:hAnsiTheme="minorEastAsia" w:hint="eastAsia"/>
          <w:sz w:val="24"/>
        </w:rPr>
        <w:t>突发事件的应急处理工作，</w:t>
      </w:r>
      <w:r w:rsidR="00554456">
        <w:rPr>
          <w:rFonts w:asciiTheme="minorEastAsia" w:eastAsiaTheme="minorEastAsia" w:hAnsiTheme="minorEastAsia" w:hint="eastAsia"/>
          <w:sz w:val="24"/>
        </w:rPr>
        <w:t>并</w:t>
      </w:r>
      <w:r w:rsidRPr="00D7218A">
        <w:rPr>
          <w:rFonts w:asciiTheme="minorEastAsia" w:eastAsiaTheme="minorEastAsia" w:hAnsiTheme="minorEastAsia" w:hint="eastAsia"/>
          <w:sz w:val="24"/>
        </w:rPr>
        <w:t>制定应对意外事故的应急预案。</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2.2实验室管理部门</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lastRenderedPageBreak/>
        <w:t>单位实验室管理部门应</w:t>
      </w:r>
      <w:r w:rsidR="005C2CB8" w:rsidRPr="00D7218A">
        <w:rPr>
          <w:rFonts w:asciiTheme="minorEastAsia" w:eastAsiaTheme="minorEastAsia" w:hAnsiTheme="minorEastAsia" w:hint="eastAsia"/>
          <w:sz w:val="24"/>
        </w:rPr>
        <w:t>制定本部门的应对意外事故处理的应急预案，并开展生物安全培训，</w:t>
      </w:r>
      <w:r w:rsidRPr="00D7218A">
        <w:rPr>
          <w:rFonts w:asciiTheme="minorEastAsia" w:eastAsiaTheme="minorEastAsia" w:hAnsiTheme="minorEastAsia" w:hint="eastAsia"/>
          <w:sz w:val="24"/>
        </w:rPr>
        <w:t>组织实验室相关人员进行实地演练。</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2.3实验室负责人</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实验室负责人应对急救用品进行检查和补充，组织实验室内部人员进行生物安全培训</w:t>
      </w:r>
      <w:r w:rsidR="005C2CB8" w:rsidRPr="00D7218A">
        <w:rPr>
          <w:rFonts w:asciiTheme="minorEastAsia" w:eastAsiaTheme="minorEastAsia" w:hAnsiTheme="minorEastAsia" w:hint="eastAsia"/>
          <w:sz w:val="24"/>
        </w:rPr>
        <w:t>与考核</w:t>
      </w:r>
      <w:r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3</w:t>
      </w:r>
      <w:r w:rsidRPr="00D7218A">
        <w:rPr>
          <w:rFonts w:asciiTheme="minorEastAsia" w:eastAsiaTheme="minorEastAsia" w:hAnsiTheme="minorEastAsia" w:hint="eastAsia"/>
          <w:b/>
          <w:sz w:val="24"/>
        </w:rPr>
        <w:t>预防和预警机制</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3.1</w:t>
      </w:r>
      <w:r w:rsidRPr="00D7218A">
        <w:rPr>
          <w:rFonts w:asciiTheme="minorEastAsia" w:eastAsiaTheme="minorEastAsia" w:hAnsiTheme="minorEastAsia" w:hint="eastAsia"/>
          <w:b/>
          <w:sz w:val="24"/>
        </w:rPr>
        <w:t>预防</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3.1.1加强实验室生物安全规范化操作管理，按《实验室生物安全通用要求</w:t>
      </w:r>
      <w:r w:rsidR="005C2CB8" w:rsidRPr="00D7218A">
        <w:rPr>
          <w:rFonts w:asciiTheme="minorEastAsia" w:eastAsiaTheme="minorEastAsia" w:hAnsiTheme="minorEastAsia" w:hint="eastAsia"/>
          <w:sz w:val="24"/>
        </w:rPr>
        <w:t>（</w:t>
      </w:r>
      <w:r w:rsidR="005C2CB8" w:rsidRPr="00D7218A">
        <w:rPr>
          <w:rFonts w:asciiTheme="minorEastAsia" w:eastAsiaTheme="minorEastAsia" w:hAnsiTheme="minorEastAsia"/>
          <w:sz w:val="24"/>
        </w:rPr>
        <w:t>GB19489-2008)</w:t>
      </w:r>
      <w:r w:rsidRPr="00D7218A">
        <w:rPr>
          <w:rFonts w:asciiTheme="minorEastAsia" w:eastAsiaTheme="minorEastAsia" w:hAnsiTheme="minorEastAsia" w:hint="eastAsia"/>
          <w:sz w:val="24"/>
        </w:rPr>
        <w:t>》做出明确规定。</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3.1.2建立实验室应急物资和设备的储备，配置个人防护、消毒药品和医疗救援药品，定点存放和定人定期维护保养。</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3.1.3埃博拉病毒相关感染性材料需登记使用，提高警惕，加强安全保卫，防止埃博拉病毒相关感染材料</w:t>
      </w:r>
      <w:r w:rsidR="003442EB" w:rsidRPr="00D7218A">
        <w:rPr>
          <w:rFonts w:asciiTheme="minorEastAsia" w:eastAsiaTheme="minorEastAsia" w:hAnsiTheme="minorEastAsia" w:hint="eastAsia"/>
          <w:sz w:val="24"/>
        </w:rPr>
        <w:t>失窃</w:t>
      </w:r>
      <w:r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3.1.4建立实验室工作人员健康档案，定期体检。发现与实验室生物安全有关的人员感染或伤害应立即报告。</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3.1.5加强对实验操作人员的生物安全业务培训和演练。</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3.2</w:t>
      </w:r>
      <w:r w:rsidRPr="00D7218A">
        <w:rPr>
          <w:rFonts w:asciiTheme="minorEastAsia" w:eastAsiaTheme="minorEastAsia" w:hAnsiTheme="minorEastAsia" w:hint="eastAsia"/>
          <w:b/>
          <w:sz w:val="24"/>
        </w:rPr>
        <w:t>预警</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3.2.1建立有效的预警机制，为埃博拉病毒相关感染性材料建立档案和使用记录，发现</w:t>
      </w:r>
      <w:r w:rsidR="00554456">
        <w:rPr>
          <w:rFonts w:asciiTheme="minorEastAsia" w:eastAsiaTheme="minorEastAsia" w:hAnsiTheme="minorEastAsia" w:hint="eastAsia"/>
          <w:sz w:val="24"/>
        </w:rPr>
        <w:t>失窃</w:t>
      </w:r>
      <w:r w:rsidRPr="00D7218A">
        <w:rPr>
          <w:rFonts w:asciiTheme="minorEastAsia" w:eastAsiaTheme="minorEastAsia" w:hAnsiTheme="minorEastAsia" w:hint="eastAsia"/>
          <w:sz w:val="24"/>
        </w:rPr>
        <w:t>，立即报告（见处理程序）。</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3.2.2完善实验室人员健康档案，发现与实验室生物安全有关的人员感染或伤害立即报告。</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3.2.3定期开展自查，及时发现各类安全隐患，发出预警通报。</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4.</w:t>
      </w:r>
      <w:r w:rsidRPr="00D7218A">
        <w:rPr>
          <w:rFonts w:asciiTheme="minorEastAsia" w:eastAsiaTheme="minorEastAsia" w:hAnsiTheme="minorEastAsia" w:hint="eastAsia"/>
          <w:b/>
          <w:sz w:val="24"/>
        </w:rPr>
        <w:t>突发事件的报告及应急响应</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4.1</w:t>
      </w:r>
      <w:r w:rsidRPr="00D7218A">
        <w:rPr>
          <w:rFonts w:asciiTheme="minorEastAsia" w:eastAsiaTheme="minorEastAsia" w:hAnsiTheme="minorEastAsia" w:hint="eastAsia"/>
          <w:b/>
          <w:sz w:val="24"/>
        </w:rPr>
        <w:t>报告人</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4.1.1实验室工作人员为法定报告人。</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4.1.2除实验室工作人员外</w:t>
      </w:r>
      <w:r w:rsidR="003442EB" w:rsidRPr="00D7218A">
        <w:rPr>
          <w:rFonts w:asciiTheme="minorEastAsia" w:eastAsiaTheme="minorEastAsia" w:hAnsiTheme="minorEastAsia" w:hint="eastAsia"/>
          <w:sz w:val="24"/>
        </w:rPr>
        <w:t>，</w:t>
      </w:r>
      <w:r w:rsidRPr="00D7218A">
        <w:rPr>
          <w:rFonts w:asciiTheme="minorEastAsia" w:eastAsiaTheme="minorEastAsia" w:hAnsiTheme="minorEastAsia" w:hint="eastAsia"/>
          <w:sz w:val="24"/>
        </w:rPr>
        <w:t>任何单位和个人如发现有实验室感染事故均可报告</w:t>
      </w:r>
      <w:r w:rsidR="00D7218A">
        <w:rPr>
          <w:rFonts w:asciiTheme="minorEastAsia" w:eastAsiaTheme="minorEastAsia" w:hAnsiTheme="minorEastAsia" w:hint="eastAsia"/>
          <w:sz w:val="24"/>
        </w:rPr>
        <w:t>。</w:t>
      </w:r>
      <w:r w:rsidRPr="00D7218A">
        <w:rPr>
          <w:rFonts w:asciiTheme="minorEastAsia" w:eastAsiaTheme="minorEastAsia" w:hAnsiTheme="minorEastAsia"/>
          <w:sz w:val="24"/>
        </w:rPr>
        <w:t xml:space="preserve"> </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4.1.3任何单位和个人不得隐瞒、缓报、谎报、或者授意他人隐瞒、缓报、谎报。</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4.2</w:t>
      </w:r>
      <w:r w:rsidRPr="00D7218A">
        <w:rPr>
          <w:rFonts w:asciiTheme="minorEastAsia" w:eastAsiaTheme="minorEastAsia" w:hAnsiTheme="minorEastAsia" w:hint="eastAsia"/>
          <w:b/>
          <w:sz w:val="24"/>
        </w:rPr>
        <w:t>报告程序和方式</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4.2.1报告程序</w:t>
      </w:r>
      <w:r w:rsidR="005C2CB8" w:rsidRPr="00D7218A">
        <w:rPr>
          <w:rFonts w:asciiTheme="minorEastAsia" w:eastAsiaTheme="minorEastAsia" w:hAnsiTheme="minorEastAsia" w:hint="eastAsia"/>
          <w:sz w:val="24"/>
        </w:rPr>
        <w:t>：</w:t>
      </w:r>
      <w:r w:rsidRPr="00D7218A">
        <w:rPr>
          <w:rFonts w:asciiTheme="minorEastAsia" w:eastAsiaTheme="minorEastAsia" w:hAnsiTheme="minorEastAsia" w:hint="eastAsia"/>
          <w:sz w:val="24"/>
        </w:rPr>
        <w:t>发生</w:t>
      </w:r>
      <w:r w:rsidR="005C2CB8" w:rsidRPr="00D7218A">
        <w:rPr>
          <w:rFonts w:asciiTheme="minorEastAsia" w:eastAsiaTheme="minorEastAsia" w:hAnsiTheme="minorEastAsia" w:hint="eastAsia"/>
          <w:sz w:val="24"/>
        </w:rPr>
        <w:t>实验室意外事故时</w:t>
      </w:r>
      <w:r w:rsidRPr="00D7218A">
        <w:rPr>
          <w:rFonts w:asciiTheme="minorEastAsia" w:eastAsiaTheme="minorEastAsia" w:hAnsiTheme="minorEastAsia" w:hint="eastAsia"/>
          <w:sz w:val="24"/>
        </w:rPr>
        <w:t>，在妥善处理的同时，向实验室负责人口</w:t>
      </w:r>
      <w:r w:rsidRPr="00D7218A">
        <w:rPr>
          <w:rFonts w:asciiTheme="minorEastAsia" w:eastAsiaTheme="minorEastAsia" w:hAnsiTheme="minorEastAsia" w:hint="eastAsia"/>
          <w:sz w:val="24"/>
        </w:rPr>
        <w:lastRenderedPageBreak/>
        <w:t>头报告，</w:t>
      </w:r>
      <w:r w:rsidR="0083285E" w:rsidRPr="00D7218A">
        <w:rPr>
          <w:rFonts w:asciiTheme="minorEastAsia" w:eastAsiaTheme="minorEastAsia" w:hAnsiTheme="minorEastAsia" w:hint="eastAsia"/>
          <w:sz w:val="24"/>
        </w:rPr>
        <w:t>实验室</w:t>
      </w:r>
      <w:r w:rsidRPr="00D7218A">
        <w:rPr>
          <w:rFonts w:asciiTheme="minorEastAsia" w:eastAsiaTheme="minorEastAsia" w:hAnsiTheme="minorEastAsia" w:hint="eastAsia"/>
          <w:sz w:val="24"/>
        </w:rPr>
        <w:t>负责人应立即向</w:t>
      </w:r>
      <w:r w:rsidR="0083285E" w:rsidRPr="00D7218A">
        <w:rPr>
          <w:rFonts w:asciiTheme="minorEastAsia" w:eastAsiaTheme="minorEastAsia" w:hAnsiTheme="minorEastAsia" w:hint="eastAsia"/>
          <w:sz w:val="24"/>
        </w:rPr>
        <w:t>单位生物安全</w:t>
      </w:r>
      <w:r w:rsidR="00641B18">
        <w:rPr>
          <w:rFonts w:asciiTheme="minorEastAsia" w:eastAsiaTheme="minorEastAsia" w:hAnsiTheme="minorEastAsia" w:hint="eastAsia"/>
          <w:sz w:val="24"/>
        </w:rPr>
        <w:t>管理部门和</w:t>
      </w:r>
      <w:r w:rsidR="0083285E" w:rsidRPr="00D7218A">
        <w:rPr>
          <w:rFonts w:asciiTheme="minorEastAsia" w:eastAsiaTheme="minorEastAsia" w:hAnsiTheme="minorEastAsia" w:hint="eastAsia"/>
          <w:sz w:val="24"/>
        </w:rPr>
        <w:t>负责人</w:t>
      </w:r>
      <w:r w:rsidRPr="00D7218A">
        <w:rPr>
          <w:rFonts w:asciiTheme="minorEastAsia" w:eastAsiaTheme="minorEastAsia" w:hAnsiTheme="minorEastAsia" w:hint="eastAsia"/>
          <w:sz w:val="24"/>
        </w:rPr>
        <w:t>报告，并如实填写事故记录和事故处理记录。</w:t>
      </w:r>
      <w:r w:rsidR="00641B18" w:rsidRPr="00D7218A">
        <w:rPr>
          <w:rFonts w:asciiTheme="minorEastAsia" w:eastAsiaTheme="minorEastAsia" w:hAnsiTheme="minorEastAsia" w:hint="eastAsia"/>
          <w:sz w:val="24"/>
        </w:rPr>
        <w:t>单位生物安全</w:t>
      </w:r>
      <w:r w:rsidR="00641B18">
        <w:rPr>
          <w:rFonts w:asciiTheme="minorEastAsia" w:eastAsiaTheme="minorEastAsia" w:hAnsiTheme="minorEastAsia" w:hint="eastAsia"/>
          <w:sz w:val="24"/>
        </w:rPr>
        <w:t>管理部门</w:t>
      </w:r>
      <w:r w:rsidRPr="00D7218A">
        <w:rPr>
          <w:rFonts w:asciiTheme="minorEastAsia" w:eastAsiaTheme="minorEastAsia" w:hAnsiTheme="minorEastAsia" w:hint="eastAsia"/>
          <w:sz w:val="24"/>
        </w:rPr>
        <w:t>核实事故后</w:t>
      </w:r>
      <w:r w:rsidRPr="00D7218A">
        <w:rPr>
          <w:rFonts w:asciiTheme="minorEastAsia" w:eastAsiaTheme="minorEastAsia" w:hAnsiTheme="minorEastAsia"/>
          <w:sz w:val="24"/>
        </w:rPr>
        <w:t>2</w:t>
      </w:r>
      <w:r w:rsidRPr="00D7218A">
        <w:rPr>
          <w:rFonts w:asciiTheme="minorEastAsia" w:eastAsiaTheme="minorEastAsia" w:hAnsiTheme="minorEastAsia" w:hint="eastAsia"/>
          <w:sz w:val="24"/>
        </w:rPr>
        <w:t>小时内向上级卫生主管部门进行汇报</w:t>
      </w:r>
      <w:r w:rsidR="00641B18">
        <w:rPr>
          <w:rFonts w:asciiTheme="minorEastAsia" w:eastAsiaTheme="minorEastAsia" w:hAnsiTheme="minorEastAsia" w:hint="eastAsia"/>
          <w:sz w:val="24"/>
        </w:rPr>
        <w:t>，</w:t>
      </w:r>
      <w:r w:rsidR="00641B18" w:rsidRPr="00D7218A">
        <w:rPr>
          <w:rFonts w:asciiTheme="minorEastAsia" w:eastAsiaTheme="minorEastAsia" w:hAnsiTheme="minorEastAsia" w:hint="eastAsia"/>
          <w:sz w:val="24"/>
        </w:rPr>
        <w:t>对事故做出危险程度评估，对可</w:t>
      </w:r>
      <w:r w:rsidR="00641B18">
        <w:rPr>
          <w:rFonts w:asciiTheme="minorEastAsia" w:eastAsiaTheme="minorEastAsia" w:hAnsiTheme="minorEastAsia" w:hint="eastAsia"/>
          <w:sz w:val="24"/>
        </w:rPr>
        <w:t>能</w:t>
      </w:r>
      <w:r w:rsidR="00641B18" w:rsidRPr="00D7218A">
        <w:rPr>
          <w:rFonts w:asciiTheme="minorEastAsia" w:eastAsiaTheme="minorEastAsia" w:hAnsiTheme="minorEastAsia" w:hint="eastAsia"/>
          <w:sz w:val="24"/>
        </w:rPr>
        <w:t>暴露人员进行评估和随访</w:t>
      </w:r>
      <w:r w:rsidR="00641B18">
        <w:rPr>
          <w:rFonts w:asciiTheme="minorEastAsia" w:eastAsiaTheme="minorEastAsia" w:hAnsiTheme="minorEastAsia" w:hint="eastAsia"/>
          <w:sz w:val="24"/>
        </w:rPr>
        <w:t>。</w:t>
      </w:r>
      <w:r w:rsidRPr="00D7218A">
        <w:rPr>
          <w:rFonts w:asciiTheme="minorEastAsia" w:eastAsiaTheme="minorEastAsia" w:hAnsiTheme="minorEastAsia" w:hint="eastAsia"/>
          <w:sz w:val="24"/>
        </w:rPr>
        <w:t>积极配合有关专业技术部门的调查和处置。</w:t>
      </w:r>
      <w:r w:rsidR="00641B18">
        <w:rPr>
          <w:rFonts w:asciiTheme="minorEastAsia" w:eastAsiaTheme="minorEastAsia" w:hAnsiTheme="minorEastAsia" w:hint="eastAsia"/>
          <w:sz w:val="24"/>
        </w:rPr>
        <w:t>事故</w:t>
      </w:r>
      <w:r w:rsidRPr="00D7218A">
        <w:rPr>
          <w:rFonts w:asciiTheme="minorEastAsia" w:eastAsiaTheme="minorEastAsia" w:hAnsiTheme="minorEastAsia" w:hint="eastAsia"/>
          <w:sz w:val="24"/>
        </w:rPr>
        <w:t>处理后</w:t>
      </w:r>
      <w:r w:rsidR="00641B18">
        <w:rPr>
          <w:rFonts w:asciiTheme="minorEastAsia" w:eastAsiaTheme="minorEastAsia" w:hAnsiTheme="minorEastAsia" w:hint="eastAsia"/>
          <w:sz w:val="24"/>
        </w:rPr>
        <w:t>，</w:t>
      </w:r>
      <w:r w:rsidR="00641B18" w:rsidRPr="00D7218A">
        <w:rPr>
          <w:rFonts w:asciiTheme="minorEastAsia" w:eastAsiaTheme="minorEastAsia" w:hAnsiTheme="minorEastAsia" w:hint="eastAsia"/>
          <w:sz w:val="24"/>
        </w:rPr>
        <w:t>生物安全</w:t>
      </w:r>
      <w:r w:rsidR="00641B18">
        <w:rPr>
          <w:rFonts w:asciiTheme="minorEastAsia" w:eastAsiaTheme="minorEastAsia" w:hAnsiTheme="minorEastAsia" w:hint="eastAsia"/>
          <w:sz w:val="24"/>
        </w:rPr>
        <w:t>管理部门应</w:t>
      </w:r>
      <w:r w:rsidRPr="00D7218A">
        <w:rPr>
          <w:rFonts w:asciiTheme="minorEastAsia" w:eastAsiaTheme="minorEastAsia" w:hAnsiTheme="minorEastAsia" w:hint="eastAsia"/>
          <w:sz w:val="24"/>
        </w:rPr>
        <w:t>及时对事故的经过以及事故的原因和责任进行实事求是的分析，找出事故的根源，总结教训写出书面总结，吸取经验教训。</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4.2.2报告方式</w:t>
      </w:r>
      <w:r w:rsidR="00641B18">
        <w:rPr>
          <w:rFonts w:asciiTheme="minorEastAsia" w:eastAsiaTheme="minorEastAsia" w:hAnsiTheme="minorEastAsia" w:hint="eastAsia"/>
          <w:sz w:val="24"/>
        </w:rPr>
        <w:t xml:space="preserve"> </w:t>
      </w:r>
      <w:r w:rsidRPr="00D7218A">
        <w:rPr>
          <w:rFonts w:asciiTheme="minorEastAsia" w:eastAsiaTheme="minorEastAsia" w:hAnsiTheme="minorEastAsia" w:hint="eastAsia"/>
          <w:sz w:val="24"/>
        </w:rPr>
        <w:t>发生实验室</w:t>
      </w:r>
      <w:r w:rsidR="00641B18">
        <w:rPr>
          <w:rFonts w:asciiTheme="minorEastAsia" w:eastAsiaTheme="minorEastAsia" w:hAnsiTheme="minorEastAsia" w:hint="eastAsia"/>
          <w:sz w:val="24"/>
        </w:rPr>
        <w:t>意外事故</w:t>
      </w:r>
      <w:r w:rsidRPr="00D7218A">
        <w:rPr>
          <w:rFonts w:asciiTheme="minorEastAsia" w:eastAsiaTheme="minorEastAsia" w:hAnsiTheme="minorEastAsia" w:hint="eastAsia"/>
          <w:sz w:val="24"/>
        </w:rPr>
        <w:t>后</w:t>
      </w:r>
      <w:r w:rsidR="00641B18">
        <w:rPr>
          <w:rFonts w:asciiTheme="minorEastAsia" w:eastAsiaTheme="minorEastAsia" w:hAnsiTheme="minorEastAsia" w:hint="eastAsia"/>
          <w:sz w:val="24"/>
        </w:rPr>
        <w:t>，</w:t>
      </w:r>
      <w:r w:rsidRPr="00D7218A">
        <w:rPr>
          <w:rFonts w:asciiTheme="minorEastAsia" w:eastAsiaTheme="minorEastAsia" w:hAnsiTheme="minorEastAsia" w:hint="eastAsia"/>
          <w:sz w:val="24"/>
        </w:rPr>
        <w:t>实验室所在单位负责人应填报《实验室意外和事故登记表》，并以最快的通讯方式</w:t>
      </w:r>
      <w:r w:rsidRPr="00D7218A">
        <w:rPr>
          <w:rFonts w:asciiTheme="minorEastAsia" w:eastAsiaTheme="minorEastAsia" w:hAnsiTheme="minorEastAsia"/>
          <w:sz w:val="24"/>
        </w:rPr>
        <w:t>2</w:t>
      </w:r>
      <w:r w:rsidRPr="00D7218A">
        <w:rPr>
          <w:rFonts w:asciiTheme="minorEastAsia" w:eastAsiaTheme="minorEastAsia" w:hAnsiTheme="minorEastAsia" w:hint="eastAsia"/>
          <w:sz w:val="24"/>
        </w:rPr>
        <w:t>小时内向上级卫生行政部门报告。</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sz w:val="24"/>
        </w:rPr>
        <w:t>4.3</w:t>
      </w:r>
      <w:r w:rsidRPr="00D7218A">
        <w:rPr>
          <w:rFonts w:asciiTheme="minorEastAsia" w:eastAsiaTheme="minorEastAsia" w:hAnsiTheme="minorEastAsia" w:hint="eastAsia"/>
          <w:sz w:val="24"/>
        </w:rPr>
        <w:t>突发事件应急响应</w:t>
      </w:r>
      <w:r w:rsid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4.3.1</w:t>
      </w:r>
      <w:r w:rsidR="0083285E" w:rsidRPr="00D7218A">
        <w:rPr>
          <w:rFonts w:asciiTheme="minorEastAsia" w:eastAsiaTheme="minorEastAsia" w:hAnsiTheme="minorEastAsia" w:hint="eastAsia"/>
          <w:sz w:val="24"/>
        </w:rPr>
        <w:t>立即</w:t>
      </w:r>
      <w:r w:rsidRPr="00D7218A">
        <w:rPr>
          <w:rFonts w:asciiTheme="minorEastAsia" w:eastAsiaTheme="minorEastAsia" w:hAnsiTheme="minorEastAsia" w:hint="eastAsia"/>
          <w:sz w:val="24"/>
        </w:rPr>
        <w:t>停止发生</w:t>
      </w:r>
      <w:r w:rsidR="0083285E" w:rsidRPr="00D7218A">
        <w:rPr>
          <w:rFonts w:asciiTheme="minorEastAsia" w:eastAsiaTheme="minorEastAsia" w:hAnsiTheme="minorEastAsia" w:hint="eastAsia"/>
          <w:sz w:val="24"/>
        </w:rPr>
        <w:t>意外事故实验室</w:t>
      </w:r>
      <w:r w:rsidRPr="00D7218A">
        <w:rPr>
          <w:rFonts w:asciiTheme="minorEastAsia" w:eastAsiaTheme="minorEastAsia" w:hAnsiTheme="minorEastAsia" w:hint="eastAsia"/>
          <w:sz w:val="24"/>
        </w:rPr>
        <w:t>的实验活动</w:t>
      </w:r>
      <w:r w:rsidR="0083285E" w:rsidRPr="00D7218A">
        <w:rPr>
          <w:rFonts w:asciiTheme="minorEastAsia" w:eastAsiaTheme="minorEastAsia" w:hAnsiTheme="minorEastAsia" w:hint="eastAsia"/>
          <w:sz w:val="24"/>
        </w:rPr>
        <w:t>，妥善处理后退出实验室</w:t>
      </w:r>
      <w:r w:rsidR="003442EB"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4.3.2立即组织专家进入实验室进行调查</w:t>
      </w:r>
      <w:r w:rsidR="0083285E" w:rsidRPr="00D7218A">
        <w:rPr>
          <w:rFonts w:asciiTheme="minorEastAsia" w:eastAsiaTheme="minorEastAsia" w:hAnsiTheme="minorEastAsia" w:hint="eastAsia"/>
          <w:sz w:val="24"/>
        </w:rPr>
        <w:t>、评估</w:t>
      </w:r>
      <w:r w:rsidR="003442EB" w:rsidRPr="00D7218A">
        <w:rPr>
          <w:rFonts w:asciiTheme="minorEastAsia" w:eastAsiaTheme="minorEastAsia" w:hAnsiTheme="minorEastAsia" w:hint="eastAsia"/>
          <w:sz w:val="24"/>
        </w:rPr>
        <w:t>。</w:t>
      </w:r>
      <w:r w:rsidRPr="00D7218A">
        <w:rPr>
          <w:rFonts w:asciiTheme="minorEastAsia" w:eastAsiaTheme="minorEastAsia" w:hAnsiTheme="minorEastAsia"/>
          <w:sz w:val="24"/>
        </w:rPr>
        <w:t xml:space="preserve"> </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4.3.3对</w:t>
      </w:r>
      <w:r w:rsidR="0083285E" w:rsidRPr="00D7218A">
        <w:rPr>
          <w:rFonts w:asciiTheme="minorEastAsia" w:eastAsiaTheme="minorEastAsia" w:hAnsiTheme="minorEastAsia" w:hint="eastAsia"/>
          <w:sz w:val="24"/>
        </w:rPr>
        <w:t>可能的</w:t>
      </w:r>
      <w:r w:rsidRPr="00D7218A">
        <w:rPr>
          <w:rFonts w:asciiTheme="minorEastAsia" w:eastAsiaTheme="minorEastAsia" w:hAnsiTheme="minorEastAsia" w:hint="eastAsia"/>
          <w:sz w:val="24"/>
        </w:rPr>
        <w:t>污染情况进行评估</w:t>
      </w:r>
      <w:r w:rsidR="003442EB"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4.3.4如</w:t>
      </w:r>
      <w:r w:rsidR="0083285E" w:rsidRPr="00D7218A">
        <w:rPr>
          <w:rFonts w:asciiTheme="minorEastAsia" w:eastAsiaTheme="minorEastAsia" w:hAnsiTheme="minorEastAsia" w:hint="eastAsia"/>
          <w:sz w:val="24"/>
        </w:rPr>
        <w:t>发生</w:t>
      </w:r>
      <w:r w:rsidRPr="00D7218A">
        <w:rPr>
          <w:rFonts w:asciiTheme="minorEastAsia" w:eastAsiaTheme="minorEastAsia" w:hAnsiTheme="minorEastAsia" w:hint="eastAsia"/>
          <w:sz w:val="24"/>
        </w:rPr>
        <w:t>实验室感染事故</w:t>
      </w:r>
      <w:r w:rsidR="006B2682" w:rsidRPr="00D7218A">
        <w:rPr>
          <w:rFonts w:asciiTheme="minorEastAsia" w:eastAsiaTheme="minorEastAsia" w:hAnsiTheme="minorEastAsia" w:hint="eastAsia"/>
          <w:sz w:val="24"/>
        </w:rPr>
        <w:t>，立即将</w:t>
      </w:r>
      <w:r w:rsidR="00EB3B2F" w:rsidRPr="00D7218A">
        <w:rPr>
          <w:rFonts w:asciiTheme="minorEastAsia" w:eastAsiaTheme="minorEastAsia" w:hAnsiTheme="minorEastAsia" w:hint="eastAsia"/>
          <w:sz w:val="24"/>
        </w:rPr>
        <w:t>被感染人员送定点医院进行医疗观察或预防性治疗，</w:t>
      </w:r>
      <w:r w:rsidR="006B2682" w:rsidRPr="00D7218A">
        <w:rPr>
          <w:rFonts w:asciiTheme="minorEastAsia" w:eastAsiaTheme="minorEastAsia" w:hAnsiTheme="minorEastAsia" w:hint="eastAsia"/>
          <w:sz w:val="24"/>
        </w:rPr>
        <w:t>对可能受到感染的人员进行评估和随访</w:t>
      </w:r>
      <w:r w:rsidR="007D4493" w:rsidRPr="00D7218A">
        <w:rPr>
          <w:rFonts w:asciiTheme="minorEastAsia" w:eastAsiaTheme="minorEastAsia" w:hAnsiTheme="minorEastAsia" w:hint="eastAsia"/>
          <w:sz w:val="24"/>
        </w:rPr>
        <w:t>；</w:t>
      </w:r>
      <w:r w:rsidR="006B2682" w:rsidRPr="00D7218A">
        <w:rPr>
          <w:rFonts w:asciiTheme="minorEastAsia" w:eastAsiaTheme="minorEastAsia" w:hAnsiTheme="minorEastAsia" w:hint="eastAsia"/>
          <w:sz w:val="24"/>
        </w:rPr>
        <w:t>暂停该</w:t>
      </w:r>
      <w:r w:rsidRPr="00D7218A">
        <w:rPr>
          <w:rFonts w:asciiTheme="minorEastAsia" w:eastAsiaTheme="minorEastAsia" w:hAnsiTheme="minorEastAsia" w:hint="eastAsia"/>
          <w:sz w:val="24"/>
        </w:rPr>
        <w:t>实验室</w:t>
      </w:r>
      <w:r w:rsidR="006B2682" w:rsidRPr="00D7218A">
        <w:rPr>
          <w:rFonts w:asciiTheme="minorEastAsia" w:eastAsiaTheme="minorEastAsia" w:hAnsiTheme="minorEastAsia" w:hint="eastAsia"/>
          <w:sz w:val="24"/>
        </w:rPr>
        <w:t>所有</w:t>
      </w:r>
      <w:r w:rsidR="007D4493" w:rsidRPr="00D7218A">
        <w:rPr>
          <w:rFonts w:asciiTheme="minorEastAsia" w:eastAsiaTheme="minorEastAsia" w:hAnsiTheme="minorEastAsia" w:hint="eastAsia"/>
          <w:sz w:val="24"/>
        </w:rPr>
        <w:t>实验</w:t>
      </w:r>
      <w:r w:rsidR="006B2682" w:rsidRPr="00D7218A">
        <w:rPr>
          <w:rFonts w:asciiTheme="minorEastAsia" w:eastAsiaTheme="minorEastAsia" w:hAnsiTheme="minorEastAsia" w:hint="eastAsia"/>
          <w:sz w:val="24"/>
        </w:rPr>
        <w:t>活动，</w:t>
      </w:r>
      <w:r w:rsidR="007D4493" w:rsidRPr="00D7218A">
        <w:rPr>
          <w:rFonts w:asciiTheme="minorEastAsia" w:eastAsiaTheme="minorEastAsia" w:hAnsiTheme="minorEastAsia" w:hint="eastAsia"/>
          <w:sz w:val="24"/>
        </w:rPr>
        <w:t>开展调查评估，</w:t>
      </w:r>
      <w:r w:rsidRPr="00D7218A">
        <w:rPr>
          <w:rFonts w:asciiTheme="minorEastAsia" w:eastAsiaTheme="minorEastAsia" w:hAnsiTheme="minorEastAsia" w:hint="eastAsia"/>
          <w:sz w:val="24"/>
        </w:rPr>
        <w:t>对所有实验室人员进行</w:t>
      </w:r>
      <w:r w:rsidR="006B2682" w:rsidRPr="00D7218A">
        <w:rPr>
          <w:rFonts w:asciiTheme="minorEastAsia" w:eastAsiaTheme="minorEastAsia" w:hAnsiTheme="minorEastAsia" w:hint="eastAsia"/>
          <w:sz w:val="24"/>
        </w:rPr>
        <w:t>生物安全培训，</w:t>
      </w:r>
      <w:r w:rsidR="00EB3B2F" w:rsidRPr="00D7218A">
        <w:rPr>
          <w:rFonts w:asciiTheme="minorEastAsia" w:eastAsiaTheme="minorEastAsia" w:hAnsiTheme="minorEastAsia" w:hint="eastAsia"/>
          <w:sz w:val="24"/>
        </w:rPr>
        <w:t>完善</w:t>
      </w:r>
      <w:r w:rsidR="006B2682" w:rsidRPr="00D7218A">
        <w:rPr>
          <w:rFonts w:asciiTheme="minorEastAsia" w:eastAsiaTheme="minorEastAsia" w:hAnsiTheme="minorEastAsia" w:hint="eastAsia"/>
          <w:sz w:val="24"/>
        </w:rPr>
        <w:t>生物安全体系文件</w:t>
      </w:r>
      <w:r w:rsidR="007D4493" w:rsidRPr="00D7218A">
        <w:rPr>
          <w:rFonts w:asciiTheme="minorEastAsia" w:eastAsiaTheme="minorEastAsia" w:hAnsiTheme="minorEastAsia" w:hint="eastAsia"/>
          <w:sz w:val="24"/>
        </w:rPr>
        <w:t>，待潜在危险排除后，方</w:t>
      </w:r>
      <w:r w:rsidR="00DF75E2" w:rsidRPr="00D7218A">
        <w:rPr>
          <w:rFonts w:asciiTheme="minorEastAsia" w:eastAsiaTheme="minorEastAsia" w:hAnsiTheme="minorEastAsia" w:hint="eastAsia"/>
          <w:sz w:val="24"/>
        </w:rPr>
        <w:t>可</w:t>
      </w:r>
      <w:r w:rsidR="007D4493" w:rsidRPr="00D7218A">
        <w:rPr>
          <w:rFonts w:asciiTheme="minorEastAsia" w:eastAsiaTheme="minorEastAsia" w:hAnsiTheme="minorEastAsia" w:hint="eastAsia"/>
          <w:sz w:val="24"/>
        </w:rPr>
        <w:t>重启实验活动</w:t>
      </w:r>
      <w:r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w:t>
      </w:r>
      <w:r w:rsidRPr="00D7218A">
        <w:rPr>
          <w:rFonts w:asciiTheme="minorEastAsia" w:eastAsiaTheme="minorEastAsia" w:hAnsiTheme="minorEastAsia" w:hint="eastAsia"/>
          <w:b/>
          <w:sz w:val="24"/>
        </w:rPr>
        <w:t>应急处理程序</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w:t>
      </w:r>
      <w:r w:rsidRPr="00D7218A">
        <w:rPr>
          <w:rFonts w:asciiTheme="minorEastAsia" w:eastAsiaTheme="minorEastAsia" w:hAnsiTheme="minorEastAsia" w:hint="eastAsia"/>
          <w:b/>
          <w:sz w:val="24"/>
        </w:rPr>
        <w:t>.1由于人员活动造成的意外事故处理方法</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BSL-3实验室意外事故</w:t>
      </w:r>
      <w:r w:rsidR="00641B18" w:rsidRPr="00D7218A">
        <w:rPr>
          <w:rFonts w:asciiTheme="minorEastAsia" w:eastAsiaTheme="minorEastAsia" w:hAnsiTheme="minorEastAsia" w:hint="eastAsia"/>
          <w:sz w:val="24"/>
        </w:rPr>
        <w:t>发生</w:t>
      </w:r>
      <w:r w:rsidRPr="00D7218A">
        <w:rPr>
          <w:rFonts w:asciiTheme="minorEastAsia" w:eastAsiaTheme="minorEastAsia" w:hAnsiTheme="minorEastAsia" w:hint="eastAsia"/>
          <w:sz w:val="24"/>
        </w:rPr>
        <w:t>后，应立即报告监控室，由监控</w:t>
      </w:r>
      <w:proofErr w:type="gramStart"/>
      <w:r w:rsidRPr="00D7218A">
        <w:rPr>
          <w:rFonts w:asciiTheme="minorEastAsia" w:eastAsiaTheme="minorEastAsia" w:hAnsiTheme="minorEastAsia" w:hint="eastAsia"/>
          <w:sz w:val="24"/>
        </w:rPr>
        <w:t>室通知</w:t>
      </w:r>
      <w:proofErr w:type="gramEnd"/>
      <w:r w:rsidRPr="00D7218A">
        <w:rPr>
          <w:rFonts w:asciiTheme="minorEastAsia" w:eastAsiaTheme="minorEastAsia" w:hAnsiTheme="minorEastAsia" w:hint="eastAsia"/>
          <w:sz w:val="24"/>
        </w:rPr>
        <w:t>生物安全员，安全员对事</w:t>
      </w:r>
      <w:r w:rsidR="00DF75E2" w:rsidRPr="00D7218A">
        <w:rPr>
          <w:rFonts w:asciiTheme="minorEastAsia" w:eastAsiaTheme="minorEastAsia" w:hAnsiTheme="minorEastAsia" w:hint="eastAsia"/>
          <w:sz w:val="24"/>
        </w:rPr>
        <w:t>件初步评估判断后，立即报告实验室主任，实验室主任了解情况后报告单位</w:t>
      </w:r>
      <w:r w:rsidRPr="00D7218A">
        <w:rPr>
          <w:rFonts w:asciiTheme="minorEastAsia" w:eastAsiaTheme="minorEastAsia" w:hAnsiTheme="minorEastAsia" w:hint="eastAsia"/>
          <w:sz w:val="24"/>
        </w:rPr>
        <w:t>生物安全委员会</w:t>
      </w:r>
      <w:r w:rsidR="00DF75E2" w:rsidRPr="00D7218A">
        <w:rPr>
          <w:rFonts w:asciiTheme="minorEastAsia" w:eastAsiaTheme="minorEastAsia" w:hAnsiTheme="minorEastAsia" w:hint="eastAsia"/>
          <w:sz w:val="24"/>
        </w:rPr>
        <w:t>或相应部门</w:t>
      </w:r>
      <w:r w:rsidRPr="00D7218A">
        <w:rPr>
          <w:rFonts w:asciiTheme="minorEastAsia" w:eastAsiaTheme="minorEastAsia" w:hAnsiTheme="minorEastAsia" w:hint="eastAsia"/>
          <w:sz w:val="24"/>
        </w:rPr>
        <w:t>，如需要</w:t>
      </w:r>
      <w:r w:rsidR="00DF75E2" w:rsidRPr="00D7218A">
        <w:rPr>
          <w:rFonts w:asciiTheme="minorEastAsia" w:eastAsiaTheme="minorEastAsia" w:hAnsiTheme="minorEastAsia" w:hint="eastAsia"/>
          <w:sz w:val="24"/>
        </w:rPr>
        <w:t>，</w:t>
      </w:r>
      <w:r w:rsidRPr="00D7218A">
        <w:rPr>
          <w:rFonts w:asciiTheme="minorEastAsia" w:eastAsiaTheme="minorEastAsia" w:hAnsiTheme="minorEastAsia" w:hint="eastAsia"/>
          <w:sz w:val="24"/>
        </w:rPr>
        <w:t>打电话120请求急救，送定点医院处理。</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5.1.1感染性锐器意外刺伤或擦伤</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a.发生</w:t>
      </w:r>
      <w:r w:rsidR="00D7218A">
        <w:rPr>
          <w:rFonts w:asciiTheme="minorEastAsia" w:eastAsiaTheme="minorEastAsia" w:hAnsiTheme="minorEastAsia" w:hint="eastAsia"/>
          <w:sz w:val="24"/>
        </w:rPr>
        <w:t>具有潜在感染性的锐器刺伤、切割伤或擦伤等情况，被视为有极大危险。</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b.实验人员立即停止工作</w:t>
      </w:r>
      <w:r w:rsidR="00DF75E2" w:rsidRPr="00D7218A">
        <w:rPr>
          <w:rFonts w:asciiTheme="minorEastAsia" w:eastAsiaTheme="minorEastAsia" w:hAnsiTheme="minorEastAsia" w:hint="eastAsia"/>
          <w:sz w:val="24"/>
        </w:rPr>
        <w:t>，</w:t>
      </w:r>
      <w:r w:rsidRPr="00D7218A">
        <w:rPr>
          <w:rFonts w:asciiTheme="minorEastAsia" w:eastAsiaTheme="minorEastAsia" w:hAnsiTheme="minorEastAsia" w:hint="eastAsia"/>
          <w:sz w:val="24"/>
        </w:rPr>
        <w:t>同行操作者及时向监控室报告。监控人员接报后，应立即报告实验室主任和</w:t>
      </w:r>
      <w:r w:rsidR="00DF75E2" w:rsidRPr="00D7218A">
        <w:rPr>
          <w:rFonts w:asciiTheme="minorEastAsia" w:eastAsiaTheme="minorEastAsia" w:hAnsiTheme="minorEastAsia" w:hint="eastAsia"/>
          <w:sz w:val="24"/>
        </w:rPr>
        <w:t>单位负责人</w:t>
      </w:r>
      <w:r w:rsidRPr="00D7218A">
        <w:rPr>
          <w:rFonts w:asciiTheme="minorEastAsia" w:eastAsiaTheme="minorEastAsia" w:hAnsiTheme="minorEastAsia" w:hint="eastAsia"/>
          <w:sz w:val="24"/>
        </w:rPr>
        <w:t>，</w:t>
      </w:r>
      <w:r w:rsidR="00DF75E2" w:rsidRPr="00D7218A">
        <w:rPr>
          <w:rFonts w:asciiTheme="minorEastAsia" w:eastAsiaTheme="minorEastAsia" w:hAnsiTheme="minorEastAsia" w:hint="eastAsia"/>
          <w:sz w:val="24"/>
        </w:rPr>
        <w:t>实验室主任评估后</w:t>
      </w:r>
      <w:r w:rsidRPr="00D7218A">
        <w:rPr>
          <w:rFonts w:asciiTheme="minorEastAsia" w:eastAsiaTheme="minorEastAsia" w:hAnsiTheme="minorEastAsia" w:hint="eastAsia"/>
          <w:sz w:val="24"/>
        </w:rPr>
        <w:t>，</w:t>
      </w:r>
      <w:r w:rsidR="00DF75E2" w:rsidRPr="00D7218A">
        <w:rPr>
          <w:rFonts w:asciiTheme="minorEastAsia" w:eastAsiaTheme="minorEastAsia" w:hAnsiTheme="minorEastAsia" w:hint="eastAsia"/>
          <w:sz w:val="24"/>
        </w:rPr>
        <w:t>决定是否呼叫120请求急救或采取其他便捷方式，送定点医院处理</w:t>
      </w:r>
      <w:r w:rsidR="005D497C" w:rsidRPr="00D7218A">
        <w:rPr>
          <w:rFonts w:asciiTheme="minorEastAsia" w:eastAsiaTheme="minorEastAsia" w:hAnsiTheme="minorEastAsia" w:hint="eastAsia"/>
          <w:sz w:val="24"/>
        </w:rPr>
        <w:t>，并做好相应准备</w:t>
      </w:r>
      <w:r w:rsidRP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c.</w:t>
      </w:r>
      <w:r w:rsidR="00DF75E2" w:rsidRPr="00D7218A">
        <w:rPr>
          <w:rFonts w:asciiTheme="minorEastAsia" w:eastAsiaTheme="minorEastAsia" w:hAnsiTheme="minorEastAsia" w:hint="eastAsia"/>
          <w:sz w:val="24"/>
        </w:rPr>
        <w:t>受伤实验人员</w:t>
      </w:r>
      <w:r w:rsidRPr="00D7218A">
        <w:rPr>
          <w:rFonts w:asciiTheme="minorEastAsia" w:eastAsiaTheme="minorEastAsia" w:hAnsiTheme="minorEastAsia" w:hint="eastAsia"/>
          <w:sz w:val="24"/>
        </w:rPr>
        <w:t>脱掉最外层手套，在同操作者的配合下用生理盐水冲洗伤口。</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d.</w:t>
      </w:r>
      <w:r w:rsidR="005D497C" w:rsidRPr="00D7218A">
        <w:rPr>
          <w:rFonts w:asciiTheme="minorEastAsia" w:eastAsiaTheme="minorEastAsia" w:hAnsiTheme="minorEastAsia" w:hint="eastAsia"/>
          <w:sz w:val="24"/>
        </w:rPr>
        <w:t>使用大量流水</w:t>
      </w:r>
      <w:r w:rsidRPr="00D7218A">
        <w:rPr>
          <w:rFonts w:asciiTheme="minorEastAsia" w:eastAsiaTheme="minorEastAsia" w:hAnsiTheme="minorEastAsia" w:hint="eastAsia"/>
          <w:sz w:val="24"/>
        </w:rPr>
        <w:t>尽可能冲</w:t>
      </w:r>
      <w:r w:rsidR="00C426B0" w:rsidRPr="00D7218A">
        <w:rPr>
          <w:rFonts w:asciiTheme="minorEastAsia" w:eastAsiaTheme="minorEastAsia" w:hAnsiTheme="minorEastAsia" w:hint="eastAsia"/>
          <w:sz w:val="24"/>
        </w:rPr>
        <w:t>掉</w:t>
      </w:r>
      <w:r w:rsidRPr="00D7218A">
        <w:rPr>
          <w:rFonts w:asciiTheme="minorEastAsia" w:eastAsiaTheme="minorEastAsia" w:hAnsiTheme="minorEastAsia" w:hint="eastAsia"/>
          <w:sz w:val="24"/>
        </w:rPr>
        <w:t>损伤部</w:t>
      </w:r>
      <w:r w:rsidR="00C426B0" w:rsidRPr="00D7218A">
        <w:rPr>
          <w:rFonts w:asciiTheme="minorEastAsia" w:eastAsiaTheme="minorEastAsia" w:hAnsiTheme="minorEastAsia" w:hint="eastAsia"/>
          <w:sz w:val="24"/>
        </w:rPr>
        <w:t>位</w:t>
      </w:r>
      <w:r w:rsidRPr="00D7218A">
        <w:rPr>
          <w:rFonts w:asciiTheme="minorEastAsia" w:eastAsiaTheme="minorEastAsia" w:hAnsiTheme="minorEastAsia" w:hint="eastAsia"/>
          <w:sz w:val="24"/>
        </w:rPr>
        <w:t>的血液，从急救箱取出急救药品再行包扎。</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e.伤口进行适当的包扎后，在</w:t>
      </w:r>
      <w:r w:rsidR="005D497C" w:rsidRPr="00D7218A">
        <w:rPr>
          <w:rFonts w:asciiTheme="minorEastAsia" w:eastAsiaTheme="minorEastAsia" w:hAnsiTheme="minorEastAsia" w:hint="eastAsia"/>
          <w:sz w:val="24"/>
        </w:rPr>
        <w:t>同行</w:t>
      </w:r>
      <w:r w:rsidRPr="00D7218A">
        <w:rPr>
          <w:rFonts w:asciiTheme="minorEastAsia" w:eastAsiaTheme="minorEastAsia" w:hAnsiTheme="minorEastAsia" w:hint="eastAsia"/>
          <w:sz w:val="24"/>
        </w:rPr>
        <w:t>操作者的配合下，按照《生物安全三级实验室安</w:t>
      </w:r>
      <w:r w:rsidRPr="00D7218A">
        <w:rPr>
          <w:rFonts w:asciiTheme="minorEastAsia" w:eastAsiaTheme="minorEastAsia" w:hAnsiTheme="minorEastAsia" w:hint="eastAsia"/>
          <w:sz w:val="24"/>
        </w:rPr>
        <w:lastRenderedPageBreak/>
        <w:t>全手册》的程序退出实验室。</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f.</w:t>
      </w:r>
      <w:r w:rsidR="005D497C" w:rsidRPr="00D7218A">
        <w:rPr>
          <w:rFonts w:asciiTheme="minorEastAsia" w:eastAsiaTheme="minorEastAsia" w:hAnsiTheme="minorEastAsia" w:hint="eastAsia"/>
          <w:sz w:val="24"/>
        </w:rPr>
        <w:t xml:space="preserve">由 </w:t>
      </w:r>
      <w:r w:rsidRPr="00D7218A">
        <w:rPr>
          <w:rFonts w:asciiTheme="minorEastAsia" w:eastAsiaTheme="minorEastAsia" w:hAnsiTheme="minorEastAsia" w:hint="eastAsia"/>
          <w:sz w:val="24"/>
        </w:rPr>
        <w:t>120</w:t>
      </w:r>
      <w:r w:rsidR="005D497C" w:rsidRPr="00D7218A">
        <w:rPr>
          <w:rFonts w:asciiTheme="minorEastAsia" w:eastAsiaTheme="minorEastAsia" w:hAnsiTheme="minorEastAsia" w:hint="eastAsia"/>
          <w:sz w:val="24"/>
        </w:rPr>
        <w:t>急救车或其他安全便捷交通方式</w:t>
      </w:r>
      <w:r w:rsidRPr="00D7218A">
        <w:rPr>
          <w:rFonts w:asciiTheme="minorEastAsia" w:eastAsiaTheme="minorEastAsia" w:hAnsiTheme="minorEastAsia" w:hint="eastAsia"/>
          <w:sz w:val="24"/>
        </w:rPr>
        <w:t>，送定点医院急救室，告知医生所受伤的原因及可能污染埃博拉病毒，根据情况进行医学处理，并留院观察。</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g.住院后，和同行的另一名操作者一起，记录受伤原因、可能接触的病原微生物，并保留完整的医疗记录。</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5.2</w:t>
      </w:r>
      <w:r w:rsidRPr="00D7218A">
        <w:rPr>
          <w:rFonts w:asciiTheme="minorEastAsia" w:eastAsiaTheme="minorEastAsia" w:hAnsiTheme="minorEastAsia" w:hint="eastAsia"/>
          <w:b/>
          <w:sz w:val="24"/>
        </w:rPr>
        <w:t>在实验室内操作人员突然晕倒的急救</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5.2.1另一</w:t>
      </w:r>
      <w:r w:rsidR="00C426B0" w:rsidRPr="00D7218A">
        <w:rPr>
          <w:rFonts w:asciiTheme="minorEastAsia" w:eastAsiaTheme="minorEastAsia" w:hAnsiTheme="minorEastAsia" w:hint="eastAsia"/>
          <w:sz w:val="24"/>
        </w:rPr>
        <w:t>名</w:t>
      </w:r>
      <w:r w:rsidRPr="00D7218A">
        <w:rPr>
          <w:rFonts w:asciiTheme="minorEastAsia" w:eastAsiaTheme="minorEastAsia" w:hAnsiTheme="minorEastAsia" w:hint="eastAsia"/>
          <w:sz w:val="24"/>
        </w:rPr>
        <w:t>操作人员</w:t>
      </w:r>
      <w:r w:rsidR="005D497C" w:rsidRPr="00D7218A">
        <w:rPr>
          <w:rFonts w:asciiTheme="minorEastAsia" w:eastAsiaTheme="minorEastAsia" w:hAnsiTheme="minorEastAsia" w:hint="eastAsia"/>
          <w:sz w:val="24"/>
        </w:rPr>
        <w:t>立即</w:t>
      </w:r>
      <w:r w:rsidRPr="00D7218A">
        <w:rPr>
          <w:rFonts w:asciiTheme="minorEastAsia" w:eastAsiaTheme="minorEastAsia" w:hAnsiTheme="minorEastAsia" w:hint="eastAsia"/>
          <w:sz w:val="24"/>
        </w:rPr>
        <w:t>停止工作。</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5.2.2向监控室报告，请求人员进入第二</w:t>
      </w:r>
      <w:proofErr w:type="gramStart"/>
      <w:r w:rsidRPr="00D7218A">
        <w:rPr>
          <w:rFonts w:asciiTheme="minorEastAsia" w:eastAsiaTheme="minorEastAsia" w:hAnsiTheme="minorEastAsia" w:hint="eastAsia"/>
          <w:sz w:val="24"/>
        </w:rPr>
        <w:t>缓冲间做好</w:t>
      </w:r>
      <w:proofErr w:type="gramEnd"/>
      <w:r w:rsidRPr="00D7218A">
        <w:rPr>
          <w:rFonts w:asciiTheme="minorEastAsia" w:eastAsiaTheme="minorEastAsia" w:hAnsiTheme="minorEastAsia" w:hint="eastAsia"/>
          <w:sz w:val="24"/>
        </w:rPr>
        <w:t>准备工作，外部人员做好救助准备。</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5.2.3</w:t>
      </w:r>
      <w:r w:rsidR="005D497C" w:rsidRPr="00D7218A">
        <w:rPr>
          <w:rFonts w:asciiTheme="minorEastAsia" w:eastAsiaTheme="minorEastAsia" w:hAnsiTheme="minorEastAsia" w:hint="eastAsia"/>
          <w:sz w:val="24"/>
        </w:rPr>
        <w:t>同行操作人员更</w:t>
      </w:r>
      <w:r w:rsidR="00C426B0" w:rsidRPr="00D7218A">
        <w:rPr>
          <w:rFonts w:asciiTheme="minorEastAsia" w:eastAsiaTheme="minorEastAsia" w:hAnsiTheme="minorEastAsia" w:hint="eastAsia"/>
          <w:sz w:val="24"/>
        </w:rPr>
        <w:t>换一副新手套，</w:t>
      </w:r>
      <w:r w:rsidRPr="00D7218A">
        <w:rPr>
          <w:rFonts w:asciiTheme="minorEastAsia" w:eastAsiaTheme="minorEastAsia" w:hAnsiTheme="minorEastAsia" w:hint="eastAsia"/>
          <w:sz w:val="24"/>
        </w:rPr>
        <w:t>将晕倒的人员扶到坐的姿势，让晕倒的人员的背和头靠在救护者的胸前，救护者的双手和胳膊架在晕倒的人的腋下，在保证无障碍的情况下，将晕倒的人拖到第二缓冲间，脱掉防护眼罩、口罩，尽可能脱掉防护服（</w:t>
      </w:r>
      <w:r w:rsidR="003649E1" w:rsidRPr="00D7218A">
        <w:rPr>
          <w:rFonts w:asciiTheme="minorEastAsia" w:eastAsiaTheme="minorEastAsia" w:hAnsiTheme="minorEastAsia" w:hint="eastAsia"/>
          <w:sz w:val="24"/>
        </w:rPr>
        <w:t>包括</w:t>
      </w:r>
      <w:r w:rsidRPr="00D7218A">
        <w:rPr>
          <w:rFonts w:asciiTheme="minorEastAsia" w:eastAsiaTheme="minorEastAsia" w:hAnsiTheme="minorEastAsia" w:hint="eastAsia"/>
          <w:sz w:val="24"/>
        </w:rPr>
        <w:t>晕倒的人和自己</w:t>
      </w:r>
      <w:r w:rsidR="003649E1" w:rsidRPr="00D7218A">
        <w:rPr>
          <w:rFonts w:asciiTheme="minorEastAsia" w:eastAsiaTheme="minorEastAsia" w:hAnsiTheme="minorEastAsia" w:hint="eastAsia"/>
          <w:sz w:val="24"/>
        </w:rPr>
        <w:t>的防护服</w:t>
      </w:r>
      <w:r w:rsidRPr="00D7218A">
        <w:rPr>
          <w:rFonts w:asciiTheme="minorEastAsia" w:eastAsiaTheme="minorEastAsia" w:hAnsiTheme="minorEastAsia" w:hint="eastAsia"/>
          <w:sz w:val="24"/>
        </w:rPr>
        <w:t>）。外边进入人员帮助将晕倒的人搬出实验室。</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5.3</w:t>
      </w:r>
      <w:r w:rsidRPr="00D7218A">
        <w:rPr>
          <w:rFonts w:asciiTheme="minorEastAsia" w:eastAsiaTheme="minorEastAsia" w:hAnsiTheme="minorEastAsia" w:hint="eastAsia"/>
          <w:b/>
          <w:sz w:val="24"/>
        </w:rPr>
        <w:t>感染性样品外溢到皮肤粘膜</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5.3.1如感染性</w:t>
      </w:r>
      <w:r w:rsidR="003649E1" w:rsidRPr="00D7218A">
        <w:rPr>
          <w:rFonts w:asciiTheme="minorEastAsia" w:eastAsiaTheme="minorEastAsia" w:hAnsiTheme="minorEastAsia" w:hint="eastAsia"/>
          <w:sz w:val="24"/>
        </w:rPr>
        <w:t>材料</w:t>
      </w:r>
      <w:r w:rsidRPr="00D7218A">
        <w:rPr>
          <w:rFonts w:asciiTheme="minorEastAsia" w:eastAsiaTheme="minorEastAsia" w:hAnsiTheme="minorEastAsia" w:hint="eastAsia"/>
          <w:sz w:val="24"/>
        </w:rPr>
        <w:t>外溢到皮肤，视为很大危险，应立即停止工作，在另一操作者的配合下对</w:t>
      </w:r>
      <w:proofErr w:type="gramStart"/>
      <w:r w:rsidR="007A3B47">
        <w:rPr>
          <w:rFonts w:asciiTheme="minorEastAsia" w:eastAsiaTheme="minorEastAsia" w:hAnsiTheme="minorEastAsia" w:hint="eastAsia"/>
          <w:sz w:val="24"/>
        </w:rPr>
        <w:t>受</w:t>
      </w:r>
      <w:r w:rsidRPr="00D7218A">
        <w:rPr>
          <w:rFonts w:asciiTheme="minorEastAsia" w:eastAsiaTheme="minorEastAsia" w:hAnsiTheme="minorEastAsia" w:hint="eastAsia"/>
          <w:sz w:val="24"/>
        </w:rPr>
        <w:t>溢洒</w:t>
      </w:r>
      <w:proofErr w:type="gramEnd"/>
      <w:r w:rsidRPr="00D7218A">
        <w:rPr>
          <w:rFonts w:asciiTheme="minorEastAsia" w:eastAsiaTheme="minorEastAsia" w:hAnsiTheme="minorEastAsia" w:hint="eastAsia"/>
          <w:sz w:val="24"/>
        </w:rPr>
        <w:t>的皮肤，采用75%的酒精进行消毒处理，然后用</w:t>
      </w:r>
      <w:r w:rsidR="003649E1" w:rsidRPr="00D7218A">
        <w:rPr>
          <w:rFonts w:asciiTheme="minorEastAsia" w:eastAsiaTheme="minorEastAsia" w:hAnsiTheme="minorEastAsia" w:hint="eastAsia"/>
          <w:sz w:val="24"/>
        </w:rPr>
        <w:t>大量</w:t>
      </w:r>
      <w:r w:rsidRPr="00D7218A">
        <w:rPr>
          <w:rFonts w:asciiTheme="minorEastAsia" w:eastAsiaTheme="minorEastAsia" w:hAnsiTheme="minorEastAsia" w:hint="eastAsia"/>
          <w:sz w:val="24"/>
        </w:rPr>
        <w:t>清水或肥皂水彻底冲洗。</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5.3.2处理后安全撤离，密切观察3周。</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5.3.3填写意外事故报告，并报相关负责人。</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5.4</w:t>
      </w:r>
      <w:r w:rsidRPr="00D7218A">
        <w:rPr>
          <w:rFonts w:asciiTheme="minorEastAsia" w:eastAsiaTheme="minorEastAsia" w:hAnsiTheme="minorEastAsia" w:hint="eastAsia"/>
          <w:b/>
          <w:sz w:val="24"/>
        </w:rPr>
        <w:t>感染性物质溅入眼睛：</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5.4.1眼睛溅入感染性液体，在另一操作者的配合下，用</w:t>
      </w:r>
      <w:proofErr w:type="gramStart"/>
      <w:r w:rsidRPr="00D7218A">
        <w:rPr>
          <w:rFonts w:asciiTheme="minorEastAsia" w:eastAsiaTheme="minorEastAsia" w:hAnsiTheme="minorEastAsia" w:hint="eastAsia"/>
          <w:sz w:val="24"/>
        </w:rPr>
        <w:t>洗眼器进行</w:t>
      </w:r>
      <w:proofErr w:type="gramEnd"/>
      <w:r w:rsidRPr="00D7218A">
        <w:rPr>
          <w:rFonts w:asciiTheme="minorEastAsia" w:eastAsiaTheme="minorEastAsia" w:hAnsiTheme="minorEastAsia" w:hint="eastAsia"/>
          <w:sz w:val="24"/>
        </w:rPr>
        <w:t>冲洗，然后用生理盐水或清水冲洗，连续冲洗（注意动作不要过猛，以免损伤眼睛）。</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5.4.2在另一操作者的配合下，按照</w:t>
      </w:r>
      <w:bookmarkStart w:id="21" w:name="OLE_LINK61"/>
      <w:bookmarkStart w:id="22" w:name="OLE_LINK62"/>
      <w:r w:rsidRPr="00D7218A">
        <w:rPr>
          <w:rFonts w:asciiTheme="minorEastAsia" w:eastAsiaTheme="minorEastAsia" w:hAnsiTheme="minorEastAsia" w:hint="eastAsia"/>
          <w:sz w:val="24"/>
        </w:rPr>
        <w:t>《生物安全三级实验室安全手册》</w:t>
      </w:r>
      <w:bookmarkEnd w:id="21"/>
      <w:bookmarkEnd w:id="22"/>
      <w:r w:rsidRPr="00D7218A">
        <w:rPr>
          <w:rFonts w:asciiTheme="minorEastAsia" w:eastAsiaTheme="minorEastAsia" w:hAnsiTheme="minorEastAsia" w:hint="eastAsia"/>
          <w:sz w:val="24"/>
        </w:rPr>
        <w:t>路线退出实验室。</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5.4.3拨打120讲明情况，送定点医院留院观察。</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5.4.4填写意外事故报告，并报相关负责人。</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5.5</w:t>
      </w:r>
      <w:r w:rsidRPr="00D7218A">
        <w:rPr>
          <w:rFonts w:asciiTheme="minorEastAsia" w:eastAsiaTheme="minorEastAsia" w:hAnsiTheme="minorEastAsia" w:hint="eastAsia"/>
          <w:b/>
          <w:sz w:val="24"/>
        </w:rPr>
        <w:t>衣物污染</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5.5.1当感染性</w:t>
      </w:r>
      <w:r w:rsidR="00C426B0" w:rsidRPr="00D7218A">
        <w:rPr>
          <w:rFonts w:asciiTheme="minorEastAsia" w:eastAsiaTheme="minorEastAsia" w:hAnsiTheme="minorEastAsia" w:hint="eastAsia"/>
          <w:sz w:val="24"/>
        </w:rPr>
        <w:t>材料</w:t>
      </w:r>
      <w:r w:rsidRPr="00D7218A">
        <w:rPr>
          <w:rFonts w:asciiTheme="minorEastAsia" w:eastAsiaTheme="minorEastAsia" w:hAnsiTheme="minorEastAsia" w:hint="eastAsia"/>
          <w:sz w:val="24"/>
        </w:rPr>
        <w:t>溅洒在防护服时，</w:t>
      </w:r>
      <w:r w:rsidR="003649E1" w:rsidRPr="00D7218A">
        <w:rPr>
          <w:rFonts w:asciiTheme="minorEastAsia" w:eastAsiaTheme="minorEastAsia" w:hAnsiTheme="minorEastAsia" w:hint="eastAsia"/>
          <w:sz w:val="24"/>
        </w:rPr>
        <w:t>应停止实验活动，</w:t>
      </w:r>
      <w:r w:rsidR="00C426B0" w:rsidRPr="00D7218A">
        <w:rPr>
          <w:rFonts w:asciiTheme="minorEastAsia" w:eastAsiaTheme="minorEastAsia" w:hAnsiTheme="minorEastAsia" w:hint="eastAsia"/>
          <w:sz w:val="24"/>
        </w:rPr>
        <w:t>由</w:t>
      </w:r>
      <w:r w:rsidRPr="00D7218A">
        <w:rPr>
          <w:rFonts w:asciiTheme="minorEastAsia" w:eastAsiaTheme="minorEastAsia" w:hAnsiTheme="minorEastAsia" w:hint="eastAsia"/>
          <w:sz w:val="24"/>
        </w:rPr>
        <w:t>另一操作人员立即对污染人员</w:t>
      </w:r>
      <w:r w:rsidR="00C426B0" w:rsidRPr="00D7218A">
        <w:rPr>
          <w:rFonts w:asciiTheme="minorEastAsia" w:eastAsiaTheme="minorEastAsia" w:hAnsiTheme="minorEastAsia" w:hint="eastAsia"/>
          <w:sz w:val="24"/>
        </w:rPr>
        <w:t>衣物及</w:t>
      </w:r>
      <w:r w:rsidRPr="00D7218A">
        <w:rPr>
          <w:rFonts w:asciiTheme="minorEastAsia" w:eastAsiaTheme="minorEastAsia" w:hAnsiTheme="minorEastAsia" w:hint="eastAsia"/>
          <w:sz w:val="24"/>
        </w:rPr>
        <w:t>所处区域喷洒消毒液，</w:t>
      </w:r>
      <w:r w:rsidR="003649E1" w:rsidRPr="00D7218A">
        <w:rPr>
          <w:rFonts w:asciiTheme="minorEastAsia" w:eastAsiaTheme="minorEastAsia" w:hAnsiTheme="minorEastAsia"/>
          <w:sz w:val="24"/>
        </w:rPr>
        <w:t>30分钟后</w:t>
      </w:r>
      <w:r w:rsidR="003649E1" w:rsidRPr="00D7218A">
        <w:rPr>
          <w:rFonts w:asciiTheme="minorEastAsia" w:eastAsiaTheme="minorEastAsia" w:hAnsiTheme="minorEastAsia" w:hint="eastAsia"/>
          <w:sz w:val="24"/>
        </w:rPr>
        <w:t>，按照BSL-3实验室退出程序，</w:t>
      </w:r>
      <w:r w:rsidR="007A3B47">
        <w:rPr>
          <w:rFonts w:asciiTheme="minorEastAsia" w:eastAsiaTheme="minorEastAsia" w:hAnsiTheme="minorEastAsia" w:hint="eastAsia"/>
          <w:sz w:val="24"/>
        </w:rPr>
        <w:t>两人</w:t>
      </w:r>
      <w:r w:rsidR="003649E1" w:rsidRPr="00D7218A">
        <w:rPr>
          <w:rFonts w:asciiTheme="minorEastAsia" w:eastAsiaTheme="minorEastAsia" w:hAnsiTheme="minorEastAsia" w:hint="eastAsia"/>
          <w:sz w:val="24"/>
        </w:rPr>
        <w:t>同时</w:t>
      </w:r>
      <w:r w:rsidR="003649E1" w:rsidRPr="00D7218A">
        <w:rPr>
          <w:rFonts w:asciiTheme="minorEastAsia" w:eastAsiaTheme="minorEastAsia" w:hAnsiTheme="minorEastAsia" w:hint="eastAsia"/>
          <w:sz w:val="24"/>
        </w:rPr>
        <w:lastRenderedPageBreak/>
        <w:t>退出实验室核心区。</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5.5.2</w:t>
      </w:r>
      <w:r w:rsidR="003649E1" w:rsidRPr="00D7218A">
        <w:rPr>
          <w:rFonts w:asciiTheme="minorEastAsia" w:eastAsiaTheme="minorEastAsia" w:hAnsiTheme="minorEastAsia" w:hint="eastAsia"/>
          <w:sz w:val="24"/>
        </w:rPr>
        <w:t>在</w:t>
      </w:r>
      <w:proofErr w:type="gramStart"/>
      <w:r w:rsidR="003649E1" w:rsidRPr="00D7218A">
        <w:rPr>
          <w:rFonts w:asciiTheme="minorEastAsia" w:eastAsiaTheme="minorEastAsia" w:hAnsiTheme="minorEastAsia" w:hint="eastAsia"/>
          <w:sz w:val="24"/>
        </w:rPr>
        <w:t>缓冲间</w:t>
      </w:r>
      <w:proofErr w:type="gramEnd"/>
      <w:r w:rsidR="003649E1" w:rsidRPr="00D7218A">
        <w:rPr>
          <w:rFonts w:asciiTheme="minorEastAsia" w:eastAsiaTheme="minorEastAsia" w:hAnsiTheme="minorEastAsia" w:hint="eastAsia"/>
          <w:sz w:val="24"/>
        </w:rPr>
        <w:t>内被污染人员脱掉防护服，防止感染性材料触及皮肤及进一步扩散。</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5.5.3撤离实验室，设立警示标记。</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5.5.4</w:t>
      </w:r>
      <w:r w:rsidR="005B7157" w:rsidRPr="00D7218A">
        <w:rPr>
          <w:rFonts w:asciiTheme="minorEastAsia" w:eastAsiaTheme="minorEastAsia" w:hAnsiTheme="minorEastAsia" w:hint="eastAsia"/>
          <w:sz w:val="24"/>
        </w:rPr>
        <w:t>如果皮肤接触污染物，立即用自来水冲洗、75%酒精擦拭、冲洗消毒。</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5.5.5</w:t>
      </w:r>
      <w:r w:rsidR="005B7157" w:rsidRPr="00D7218A">
        <w:rPr>
          <w:rFonts w:asciiTheme="minorEastAsia" w:eastAsiaTheme="minorEastAsia" w:hAnsiTheme="minorEastAsia" w:hint="eastAsia"/>
          <w:sz w:val="24"/>
        </w:rPr>
        <w:t>彻底淋浴，出防护区。</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5.5.6</w:t>
      </w:r>
      <w:r w:rsidR="005B7157" w:rsidRPr="00D7218A">
        <w:rPr>
          <w:rFonts w:asciiTheme="minorEastAsia" w:eastAsiaTheme="minorEastAsia" w:hAnsiTheme="minorEastAsia"/>
          <w:sz w:val="24"/>
        </w:rPr>
        <w:t xml:space="preserve"> </w:t>
      </w:r>
      <w:r w:rsidR="005B7157" w:rsidRPr="00D7218A">
        <w:rPr>
          <w:rFonts w:asciiTheme="minorEastAsia" w:eastAsiaTheme="minorEastAsia" w:hAnsiTheme="minorEastAsia" w:hint="eastAsia"/>
          <w:sz w:val="24"/>
        </w:rPr>
        <w:t>由其他操作人员，穿好个人防护装备，进入试验区，处理污染区域，将已污染的防护服装入垃圾袋中进行高压灭菌处理。</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5.5.7用</w:t>
      </w:r>
      <w:r w:rsidR="005B7157" w:rsidRPr="00D7218A">
        <w:rPr>
          <w:rFonts w:asciiTheme="minorEastAsia" w:eastAsiaTheme="minorEastAsia" w:hAnsiTheme="minorEastAsia" w:hint="eastAsia"/>
          <w:sz w:val="24"/>
        </w:rPr>
        <w:t>含氯消毒剂消毒发生污染的区域，具体方法见本章节5.7，用含过氧乙酸或过氧化氢的消毒剂进行空间喷洒消毒。</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5.5.8</w:t>
      </w:r>
      <w:r w:rsidR="005B7157" w:rsidRPr="00D7218A">
        <w:rPr>
          <w:rFonts w:asciiTheme="minorEastAsia" w:eastAsiaTheme="minorEastAsia" w:hAnsiTheme="minorEastAsia" w:hint="eastAsia"/>
          <w:sz w:val="24"/>
        </w:rPr>
        <w:t>相关实验人员应密切观察3周；如果皮肤接触到感染性物质，按照5.3处理。</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5.6</w:t>
      </w:r>
      <w:r w:rsidR="00D7218A" w:rsidRPr="00D7218A">
        <w:rPr>
          <w:rFonts w:asciiTheme="minorEastAsia" w:eastAsiaTheme="minorEastAsia" w:hAnsiTheme="minorEastAsia" w:hint="eastAsia"/>
          <w:b/>
          <w:sz w:val="24"/>
        </w:rPr>
        <w:t>外层手套撕破、损坏、被污染或需要更换</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5.6.1在操作埃博拉病毒相关感染性材料时应该佩戴</w:t>
      </w:r>
      <w:r w:rsidR="005B7157" w:rsidRPr="00D7218A">
        <w:rPr>
          <w:rFonts w:asciiTheme="minorEastAsia" w:eastAsiaTheme="minorEastAsia" w:hAnsiTheme="minorEastAsia" w:hint="eastAsia"/>
          <w:sz w:val="24"/>
        </w:rPr>
        <w:t>双层</w:t>
      </w:r>
      <w:r w:rsidRPr="00D7218A">
        <w:rPr>
          <w:rFonts w:asciiTheme="minorEastAsia" w:eastAsiaTheme="minorEastAsia" w:hAnsiTheme="minorEastAsia" w:hint="eastAsia"/>
          <w:sz w:val="24"/>
        </w:rPr>
        <w:t>手套。在操作过程中，外层手套被污染时应立即用含1%有效氯的次氯酸钠纸巾擦拭手套并脱下后丢弃在生物安全柜中的高压灭菌袋中，并立即戴上新手套继续实验。</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5.6.2手套的更换：在生物安全实验室中使用一次性手套，不可再次使用。手套用后进行高压灭菌消毒然后丢弃。工作人员在完成感染性材料实验离开生物安全柜之前应该脱去外层手套放入生物安全柜内的高压灭菌袋中。然后更换新手套，以避免污染其他物品。</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5.6.3脱手套的过程：用一手捏起另一近手腕部处的手套外缘；将手套从手上脱下并将手套外表面翻转入内；用戴着手套的手拿住该手套；用脱去手套的手指插入另一手套腕部处内面；脱下该手套使其内面向外并形成一个由两个手套组成的袋状；丢弃在高温消毒袋中并进行消毒处理。</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5.6.4</w:t>
      </w:r>
      <w:r w:rsidRPr="00D7218A">
        <w:rPr>
          <w:rFonts w:asciiTheme="minorEastAsia" w:eastAsiaTheme="minorEastAsia" w:hAnsiTheme="minorEastAsia" w:hint="eastAsia"/>
          <w:sz w:val="24"/>
        </w:rPr>
        <w:tab/>
        <w:t>脱下外层手套，丢弃在高压灭菌袋中。</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【注意】以上操作要远离面部。</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5.7</w:t>
      </w:r>
      <w:r w:rsidRPr="00D7218A">
        <w:rPr>
          <w:rFonts w:asciiTheme="minorEastAsia" w:eastAsiaTheme="minorEastAsia" w:hAnsiTheme="minorEastAsia" w:hint="eastAsia"/>
          <w:b/>
          <w:sz w:val="24"/>
        </w:rPr>
        <w:t>感染性材料外溢在台面、地面和其它表面</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5.7.1用纱布或纸巾覆盖污染的场地并吸收溢出物。</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5.7.2向纱布上倾倒适当的消毒剂，并立即覆盖周围区域。</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5.7.3使用含1%有效氯的次氯酸钠消毒剂时，从溢出区域的外围开始，向中心进行处理。</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lastRenderedPageBreak/>
        <w:t>5.7.4作用30分钟后，将所处理物质清理掉。</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5.7.5如果含有锐器，则要使用镊子收集处理过的物品，并将它们置于可防刺透的容器中以待处理。</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5.7.6对溢出区域再次清洁并消毒。如有必要，重复第</w:t>
      </w:r>
      <w:r w:rsidR="005B7157" w:rsidRPr="00D7218A">
        <w:rPr>
          <w:rFonts w:asciiTheme="minorEastAsia" w:eastAsiaTheme="minorEastAsia" w:hAnsiTheme="minorEastAsia" w:hint="eastAsia"/>
          <w:sz w:val="24"/>
        </w:rPr>
        <w:t>5.7.</w:t>
      </w:r>
      <w:r w:rsidRPr="00D7218A">
        <w:rPr>
          <w:rFonts w:asciiTheme="minorEastAsia" w:eastAsiaTheme="minorEastAsia" w:hAnsiTheme="minorEastAsia" w:hint="eastAsia"/>
          <w:sz w:val="24"/>
        </w:rPr>
        <w:t>2～</w:t>
      </w:r>
      <w:r w:rsidR="005B7157" w:rsidRPr="00D7218A">
        <w:rPr>
          <w:rFonts w:asciiTheme="minorEastAsia" w:eastAsiaTheme="minorEastAsia" w:hAnsiTheme="minorEastAsia" w:hint="eastAsia"/>
          <w:sz w:val="24"/>
        </w:rPr>
        <w:t>5.7.</w:t>
      </w:r>
      <w:r w:rsidRPr="00D7218A">
        <w:rPr>
          <w:rFonts w:asciiTheme="minorEastAsia" w:eastAsiaTheme="minorEastAsia" w:hAnsiTheme="minorEastAsia" w:hint="eastAsia"/>
          <w:sz w:val="24"/>
        </w:rPr>
        <w:t>5步。</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5.7.7将污染材料置于防漏、防穿透的废弃物处理容器中。</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5.7.8在消毒后，通知实验室负责人，目前溢出区域的清除污染工作已完成。</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5.8</w:t>
      </w:r>
      <w:r w:rsidRPr="00D7218A">
        <w:rPr>
          <w:rFonts w:asciiTheme="minorEastAsia" w:eastAsiaTheme="minorEastAsia" w:hAnsiTheme="minorEastAsia" w:hint="eastAsia"/>
          <w:b/>
          <w:sz w:val="24"/>
        </w:rPr>
        <w:t>危害气溶胶的释放</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5.8.1较大量感染性物质的溅洒、跌落、离心管破裂、超声、匀浆等会产生气溶胶。</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5.8.2使用纱布或纸巾覆盖污染的场地并吸收溢出物，喷洒含1%有效氯的次氯酸钠消毒液，并对防护服表面喷洒消毒剂，</w:t>
      </w:r>
      <w:r w:rsidR="0094435E" w:rsidRPr="00D7218A">
        <w:rPr>
          <w:rFonts w:asciiTheme="minorEastAsia" w:eastAsiaTheme="minorEastAsia" w:hAnsiTheme="minorEastAsia" w:hint="eastAsia"/>
          <w:sz w:val="24"/>
        </w:rPr>
        <w:t>用含过氧乙酸或过氧化氢的消毒剂进行空间喷洒消毒后，</w:t>
      </w:r>
      <w:r w:rsidRPr="00D7218A">
        <w:rPr>
          <w:rFonts w:asciiTheme="minorEastAsia" w:eastAsiaTheme="minorEastAsia" w:hAnsiTheme="minorEastAsia" w:hint="eastAsia"/>
          <w:sz w:val="24"/>
        </w:rPr>
        <w:t>按照BSL-3实验室退场程序退出，贴出危险标识以示禁止入内</w:t>
      </w:r>
      <w:r w:rsidR="00D7218A">
        <w:rPr>
          <w:rFonts w:asciiTheme="minorEastAsia" w:eastAsiaTheme="minorEastAsia" w:hAnsiTheme="minorEastAsia" w:hint="eastAsia"/>
          <w:sz w:val="24"/>
        </w:rPr>
        <w:t>。</w:t>
      </w:r>
      <w:r w:rsidR="0094435E" w:rsidRPr="00D7218A">
        <w:rPr>
          <w:rFonts w:asciiTheme="minorEastAsia" w:eastAsiaTheme="minorEastAsia" w:hAnsiTheme="minorEastAsia"/>
          <w:sz w:val="24"/>
        </w:rPr>
        <w:t xml:space="preserve"> </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5.8.3</w:t>
      </w:r>
      <w:r w:rsidR="0094435E" w:rsidRPr="00D7218A">
        <w:rPr>
          <w:rFonts w:asciiTheme="minorEastAsia" w:eastAsiaTheme="minorEastAsia" w:hAnsiTheme="minorEastAsia"/>
          <w:sz w:val="24"/>
        </w:rPr>
        <w:t xml:space="preserve"> </w:t>
      </w:r>
      <w:r w:rsidR="0094435E" w:rsidRPr="00D7218A">
        <w:rPr>
          <w:rFonts w:asciiTheme="minorEastAsia" w:eastAsiaTheme="minorEastAsia" w:hAnsiTheme="minorEastAsia" w:hint="eastAsia"/>
          <w:sz w:val="24"/>
        </w:rPr>
        <w:t>30分钟后由另外人员穿防护服、正压头盔进场处理污染物，将含1%有效氯的次氯酸钠消毒液的布和纸巾及打碎的器皿用镊子夹取玻璃碎片，放入锐器盒内进行高压处理。</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5.8.4如果实验表格或其它打印文字材料或手写材料被污染，应把这些材料内容抄到另一表格上，并把原件放到盛有1%有效氯的次氯酸钠消毒液的容器内。</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5.8.5在生物安全员的监督下进行空间消毒净化。</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5.8.6 暴露人员应进行医学观察。</w:t>
      </w:r>
    </w:p>
    <w:p w:rsidR="00E953BA" w:rsidRPr="00D7218A" w:rsidRDefault="00E953BA" w:rsidP="00E953B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b/>
          <w:sz w:val="24"/>
        </w:rPr>
        <w:t>6</w:t>
      </w:r>
      <w:r w:rsidRPr="00D7218A">
        <w:rPr>
          <w:rFonts w:asciiTheme="minorEastAsia" w:eastAsiaTheme="minorEastAsia" w:hAnsiTheme="minorEastAsia" w:hint="eastAsia"/>
          <w:b/>
          <w:sz w:val="24"/>
        </w:rPr>
        <w:t>由于实验室设备、火灾或自然灾害造成的意外事故处理方法</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参照《生物安全三级实验室安全手册》规定进行。</w:t>
      </w:r>
    </w:p>
    <w:p w:rsidR="00E953BA" w:rsidRPr="00D7218A" w:rsidRDefault="00E953BA" w:rsidP="00D7218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7调查总结</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突发事故发生后要对事故原因进行详细调查，做出书面总结，认真吸取教训，做好防范工作。事故当事人应向实验室生物安全领导小组及相关行政职能部门写详细的事件发生经过的书面报告。实验室负责任人应向实验室生物安全领导小组、相关行政职能部门做结案报告。结案报告包括事件的基本情况、事件产生的原因、应急处置过程中各阶段采取的主要措施及其功效、处置过程中存在的问题及整改情况，并提出今后对类似事件的防范和处置建议</w:t>
      </w:r>
      <w:r w:rsidR="00D7218A">
        <w:rPr>
          <w:rFonts w:asciiTheme="minorEastAsia" w:eastAsiaTheme="minorEastAsia" w:hAnsiTheme="minorEastAsia" w:hint="eastAsia"/>
          <w:sz w:val="24"/>
        </w:rPr>
        <w:t>。</w:t>
      </w:r>
    </w:p>
    <w:p w:rsidR="00E953BA" w:rsidRPr="00D7218A" w:rsidRDefault="00E953BA" w:rsidP="00D7218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8</w:t>
      </w:r>
      <w:r w:rsidRPr="00D7218A">
        <w:rPr>
          <w:rFonts w:asciiTheme="minorEastAsia" w:eastAsiaTheme="minorEastAsia" w:hAnsiTheme="minorEastAsia" w:hint="eastAsia"/>
          <w:b/>
          <w:sz w:val="24"/>
        </w:rPr>
        <w:tab/>
        <w:t>实验室应具备的急物资</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8.1急救箱，包括常用医用酒精，酒精棉，创可贴（大、小），棉签，胶布，纱布，</w:t>
      </w:r>
      <w:r w:rsidRPr="00D7218A">
        <w:rPr>
          <w:rFonts w:asciiTheme="minorEastAsia" w:eastAsiaTheme="minorEastAsia" w:hAnsiTheme="minorEastAsia" w:hint="eastAsia"/>
          <w:sz w:val="24"/>
        </w:rPr>
        <w:lastRenderedPageBreak/>
        <w:t>止血钳；</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8.2泡沫式灭火器；</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8.3应急处理箱，包括：</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8.3.1个人防护材料：能覆盖全身的防渗漏防护服、乳胶手套、N95口罩、防雾护目镜和正压头盔等；</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8.3.2处理工具：扫帚、镊子、剪刀、洗眼瓶、记事纸笔、手电、警示牌；</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8.3.3医用用品：消毒液、医用胶布、纱布、创可贴</w:t>
      </w:r>
      <w:r w:rsidR="00D7218A">
        <w:rPr>
          <w:rFonts w:asciiTheme="minorEastAsia" w:eastAsiaTheme="minorEastAsia" w:hAnsiTheme="minorEastAsia" w:hint="eastAsia"/>
          <w:sz w:val="24"/>
        </w:rPr>
        <w:t>；</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8.3.4废弃物处理：废物盒、废物袋、锐器盒、吸附棉、擦拭纸</w:t>
      </w:r>
      <w:r w:rsidR="00D7218A">
        <w:rPr>
          <w:rFonts w:asciiTheme="minorEastAsia" w:eastAsiaTheme="minorEastAsia" w:hAnsiTheme="minorEastAsia" w:hint="eastAsia"/>
          <w:sz w:val="24"/>
        </w:rPr>
        <w:t>。</w:t>
      </w:r>
    </w:p>
    <w:p w:rsidR="00E953BA" w:rsidRPr="00D7218A" w:rsidRDefault="00E953BA" w:rsidP="00D7218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9 预案管理与更新</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预案要定期评审，并根据各项重大突发事件的形势变化和实施中发现的问题及时进行修订。</w:t>
      </w:r>
    </w:p>
    <w:p w:rsidR="00E953BA" w:rsidRPr="00D7218A" w:rsidRDefault="00E953BA" w:rsidP="00D7218A">
      <w:pPr>
        <w:spacing w:line="360" w:lineRule="auto"/>
        <w:ind w:firstLineChars="200" w:firstLine="482"/>
        <w:rPr>
          <w:rFonts w:asciiTheme="minorEastAsia" w:eastAsiaTheme="minorEastAsia" w:hAnsiTheme="minorEastAsia"/>
          <w:b/>
          <w:sz w:val="24"/>
        </w:rPr>
      </w:pPr>
      <w:r w:rsidRPr="00D7218A">
        <w:rPr>
          <w:rFonts w:asciiTheme="minorEastAsia" w:eastAsiaTheme="minorEastAsia" w:hAnsiTheme="minorEastAsia" w:hint="eastAsia"/>
          <w:b/>
          <w:sz w:val="24"/>
        </w:rPr>
        <w:t>10 预案实施时间</w:t>
      </w:r>
    </w:p>
    <w:p w:rsidR="00E953BA" w:rsidRPr="00D7218A" w:rsidRDefault="00E953BA" w:rsidP="00E953B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本预案自印发之日起实施。</w:t>
      </w:r>
    </w:p>
    <w:p w:rsidR="00E953BA" w:rsidRPr="00D7218A" w:rsidRDefault="00E953BA" w:rsidP="002E73B7">
      <w:pPr>
        <w:widowControl/>
        <w:jc w:val="left"/>
        <w:rPr>
          <w:rFonts w:asciiTheme="minorEastAsia" w:eastAsiaTheme="minorEastAsia" w:hAnsiTheme="minorEastAsia"/>
          <w:sz w:val="24"/>
        </w:rPr>
        <w:sectPr w:rsidR="00E953BA" w:rsidRPr="00D7218A" w:rsidSect="00575D04">
          <w:footerReference w:type="even" r:id="rId9"/>
          <w:footerReference w:type="default" r:id="rId10"/>
          <w:pgSz w:w="11906" w:h="16838"/>
          <w:pgMar w:top="1418" w:right="1418" w:bottom="1474" w:left="1418" w:header="851" w:footer="992" w:gutter="0"/>
          <w:cols w:space="425"/>
          <w:docGrid w:type="lines" w:linePitch="312"/>
        </w:sectPr>
      </w:pPr>
    </w:p>
    <w:p w:rsidR="00A369A1" w:rsidRPr="00D7218A" w:rsidRDefault="008B5D7B" w:rsidP="008B5D7B">
      <w:pPr>
        <w:spacing w:line="440" w:lineRule="exact"/>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lastRenderedPageBreak/>
        <w:t>附表1</w:t>
      </w:r>
    </w:p>
    <w:p w:rsidR="008B5D7B" w:rsidRPr="00D7218A" w:rsidRDefault="0023023D" w:rsidP="00A369A1">
      <w:pPr>
        <w:spacing w:line="440" w:lineRule="exact"/>
        <w:jc w:val="center"/>
        <w:rPr>
          <w:rFonts w:asciiTheme="minorEastAsia" w:eastAsiaTheme="minorEastAsia" w:hAnsiTheme="minorEastAsia"/>
          <w:b/>
          <w:color w:val="000000"/>
          <w:sz w:val="24"/>
        </w:rPr>
      </w:pPr>
      <w:r w:rsidRPr="00D7218A">
        <w:rPr>
          <w:rFonts w:asciiTheme="minorEastAsia" w:eastAsiaTheme="minorEastAsia" w:hAnsiTheme="minorEastAsia" w:hint="eastAsia"/>
          <w:b/>
          <w:bCs/>
          <w:color w:val="000000"/>
          <w:sz w:val="24"/>
        </w:rPr>
        <w:t>埃博拉出血热相关样品送检表</w:t>
      </w:r>
    </w:p>
    <w:p w:rsidR="008B5D7B" w:rsidRPr="00D7218A" w:rsidRDefault="008B5D7B" w:rsidP="008B5D7B">
      <w:pPr>
        <w:jc w:val="center"/>
        <w:rPr>
          <w:rFonts w:asciiTheme="minorEastAsia" w:eastAsiaTheme="minorEastAsia" w:hAnsiTheme="minorEastAsia"/>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2"/>
        <w:gridCol w:w="993"/>
        <w:gridCol w:w="708"/>
        <w:gridCol w:w="708"/>
        <w:gridCol w:w="853"/>
        <w:gridCol w:w="2834"/>
        <w:gridCol w:w="1276"/>
        <w:gridCol w:w="1158"/>
        <w:gridCol w:w="1021"/>
        <w:gridCol w:w="1021"/>
        <w:gridCol w:w="1021"/>
        <w:gridCol w:w="1021"/>
        <w:gridCol w:w="792"/>
      </w:tblGrid>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编号</w:t>
            </w: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姓名</w:t>
            </w: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性别</w:t>
            </w: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年龄</w:t>
            </w:r>
          </w:p>
        </w:tc>
        <w:tc>
          <w:tcPr>
            <w:tcW w:w="305" w:type="pct"/>
            <w:tcMar>
              <w:top w:w="15" w:type="dxa"/>
              <w:left w:w="15" w:type="dxa"/>
              <w:bottom w:w="0" w:type="dxa"/>
              <w:right w:w="15" w:type="dxa"/>
            </w:tcMar>
            <w:vAlign w:val="center"/>
          </w:tcPr>
          <w:p w:rsidR="008B5D7B" w:rsidRPr="00D7218A" w:rsidRDefault="00262257" w:rsidP="008B5D7B">
            <w:pPr>
              <w:jc w:val="center"/>
              <w:rPr>
                <w:rFonts w:asciiTheme="minorEastAsia" w:eastAsiaTheme="minorEastAsia" w:hAnsiTheme="minorEastAsia" w:cs="Arial Unicode MS"/>
                <w:sz w:val="24"/>
                <w:highlight w:val="yellow"/>
              </w:rPr>
            </w:pPr>
            <w:r w:rsidRPr="00D7218A">
              <w:rPr>
                <w:rFonts w:asciiTheme="minorEastAsia" w:eastAsiaTheme="minorEastAsia" w:hAnsiTheme="minorEastAsia" w:hint="eastAsia"/>
                <w:sz w:val="24"/>
              </w:rPr>
              <w:t>国籍</w:t>
            </w: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住址</w:t>
            </w:r>
          </w:p>
        </w:tc>
        <w:tc>
          <w:tcPr>
            <w:tcW w:w="456" w:type="pct"/>
            <w:tcMar>
              <w:top w:w="15" w:type="dxa"/>
              <w:left w:w="15" w:type="dxa"/>
              <w:bottom w:w="0" w:type="dxa"/>
              <w:right w:w="15" w:type="dxa"/>
            </w:tcMar>
            <w:vAlign w:val="center"/>
          </w:tcPr>
          <w:p w:rsidR="008B5D7B" w:rsidRPr="00D7218A" w:rsidRDefault="00262257"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所住医院</w:t>
            </w:r>
          </w:p>
        </w:tc>
        <w:tc>
          <w:tcPr>
            <w:tcW w:w="414" w:type="pct"/>
            <w:tcMar>
              <w:top w:w="15" w:type="dxa"/>
              <w:left w:w="15" w:type="dxa"/>
              <w:bottom w:w="0" w:type="dxa"/>
              <w:right w:w="15" w:type="dxa"/>
            </w:tcMar>
            <w:vAlign w:val="center"/>
          </w:tcPr>
          <w:p w:rsidR="008B5D7B" w:rsidRPr="00D7218A" w:rsidRDefault="008B5D7B" w:rsidP="0094435E">
            <w:pPr>
              <w:jc w:val="center"/>
              <w:rPr>
                <w:rFonts w:asciiTheme="minorEastAsia" w:eastAsiaTheme="minorEastAsia" w:hAnsiTheme="minorEastAsia" w:cs="Arial Unicode MS"/>
                <w:sz w:val="24"/>
              </w:rPr>
            </w:pPr>
            <w:r w:rsidRPr="00D7218A">
              <w:rPr>
                <w:rFonts w:asciiTheme="minorEastAsia" w:eastAsiaTheme="minorEastAsia" w:hAnsiTheme="minorEastAsia" w:cs="Arial Unicode MS" w:hint="eastAsia"/>
                <w:sz w:val="24"/>
              </w:rPr>
              <w:t>旅行史</w:t>
            </w:r>
            <w:r w:rsidR="0094435E" w:rsidRPr="00D7218A">
              <w:rPr>
                <w:rFonts w:asciiTheme="minorEastAsia" w:eastAsiaTheme="minorEastAsia" w:hAnsiTheme="minorEastAsia" w:cs="Arial Unicode MS" w:hint="eastAsia"/>
                <w:sz w:val="24"/>
                <w:vertAlign w:val="superscript"/>
              </w:rPr>
              <w:t>1</w:t>
            </w:r>
            <w:r w:rsidR="0094435E" w:rsidRPr="00D7218A">
              <w:rPr>
                <w:rFonts w:asciiTheme="minorEastAsia" w:eastAsiaTheme="minorEastAsia" w:hAnsiTheme="minorEastAsia" w:cs="Arial Unicode MS" w:hint="eastAsia"/>
                <w:sz w:val="24"/>
              </w:rPr>
              <w:t>/</w:t>
            </w:r>
            <w:r w:rsidR="00262257" w:rsidRPr="00D7218A">
              <w:rPr>
                <w:rFonts w:asciiTheme="minorEastAsia" w:eastAsiaTheme="minorEastAsia" w:hAnsiTheme="minorEastAsia" w:cs="Arial Unicode MS" w:hint="eastAsia"/>
                <w:sz w:val="24"/>
              </w:rPr>
              <w:t>接触史</w:t>
            </w:r>
            <w:r w:rsidR="0094435E" w:rsidRPr="00D7218A">
              <w:rPr>
                <w:rFonts w:asciiTheme="minorEastAsia" w:eastAsiaTheme="minorEastAsia" w:hAnsiTheme="minorEastAsia" w:cs="Arial Unicode MS" w:hint="eastAsia"/>
                <w:sz w:val="24"/>
                <w:vertAlign w:val="superscript"/>
              </w:rPr>
              <w:t>2</w:t>
            </w: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诊断</w:t>
            </w:r>
            <w:r w:rsidR="00262257" w:rsidRPr="00D7218A">
              <w:rPr>
                <w:rFonts w:asciiTheme="minorEastAsia" w:eastAsiaTheme="minorEastAsia" w:hAnsiTheme="minorEastAsia" w:hint="eastAsia"/>
                <w:sz w:val="24"/>
              </w:rPr>
              <w:t>类型</w:t>
            </w: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发病日期</w:t>
            </w:r>
          </w:p>
        </w:tc>
        <w:tc>
          <w:tcPr>
            <w:tcW w:w="365" w:type="pct"/>
            <w:tcMar>
              <w:top w:w="15" w:type="dxa"/>
              <w:left w:w="15" w:type="dxa"/>
              <w:bottom w:w="0" w:type="dxa"/>
              <w:right w:w="15" w:type="dxa"/>
            </w:tcMar>
            <w:vAlign w:val="center"/>
          </w:tcPr>
          <w:p w:rsidR="008B5D7B" w:rsidRPr="00D7218A" w:rsidRDefault="00262257"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采样</w:t>
            </w:r>
            <w:r w:rsidR="008B5D7B" w:rsidRPr="00D7218A">
              <w:rPr>
                <w:rFonts w:asciiTheme="minorEastAsia" w:eastAsiaTheme="minorEastAsia" w:hAnsiTheme="minorEastAsia" w:hint="eastAsia"/>
                <w:sz w:val="24"/>
              </w:rPr>
              <w:t>日期</w:t>
            </w:r>
          </w:p>
        </w:tc>
        <w:tc>
          <w:tcPr>
            <w:tcW w:w="365" w:type="pct"/>
            <w:tcMar>
              <w:top w:w="15" w:type="dxa"/>
              <w:left w:w="15" w:type="dxa"/>
              <w:bottom w:w="0" w:type="dxa"/>
              <w:right w:w="15" w:type="dxa"/>
            </w:tcMar>
            <w:vAlign w:val="center"/>
          </w:tcPr>
          <w:p w:rsidR="008B5D7B" w:rsidRPr="00D7218A" w:rsidRDefault="00262257"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样本</w:t>
            </w:r>
            <w:r w:rsidR="008B5D7B" w:rsidRPr="00D7218A">
              <w:rPr>
                <w:rFonts w:asciiTheme="minorEastAsia" w:eastAsiaTheme="minorEastAsia" w:hAnsiTheme="minorEastAsia" w:hint="eastAsia"/>
                <w:sz w:val="24"/>
              </w:rPr>
              <w:t>种类</w:t>
            </w: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cs="Arial Unicode MS"/>
                <w:sz w:val="24"/>
              </w:rPr>
            </w:pPr>
            <w:r w:rsidRPr="00D7218A">
              <w:rPr>
                <w:rFonts w:asciiTheme="minorEastAsia" w:eastAsiaTheme="minorEastAsia" w:hAnsiTheme="minorEastAsia" w:hint="eastAsia"/>
                <w:sz w:val="24"/>
              </w:rPr>
              <w:t>备注</w:t>
            </w: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r w:rsidR="00A21E76" w:rsidRPr="00D7218A" w:rsidTr="0094435E">
        <w:trPr>
          <w:trHeight w:val="300"/>
          <w:jc w:val="center"/>
        </w:trPr>
        <w:tc>
          <w:tcPr>
            <w:tcW w:w="208"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5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5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0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highlight w:val="yellow"/>
              </w:rPr>
            </w:pPr>
          </w:p>
        </w:tc>
        <w:tc>
          <w:tcPr>
            <w:tcW w:w="101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56"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414"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365"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c>
          <w:tcPr>
            <w:tcW w:w="283" w:type="pct"/>
            <w:tcMar>
              <w:top w:w="15" w:type="dxa"/>
              <w:left w:w="15" w:type="dxa"/>
              <w:bottom w:w="0" w:type="dxa"/>
              <w:right w:w="15" w:type="dxa"/>
            </w:tcMar>
            <w:vAlign w:val="center"/>
          </w:tcPr>
          <w:p w:rsidR="008B5D7B" w:rsidRPr="00D7218A" w:rsidRDefault="008B5D7B" w:rsidP="008B5D7B">
            <w:pPr>
              <w:jc w:val="center"/>
              <w:rPr>
                <w:rFonts w:asciiTheme="minorEastAsia" w:eastAsiaTheme="minorEastAsia" w:hAnsiTheme="minorEastAsia"/>
                <w:sz w:val="24"/>
              </w:rPr>
            </w:pPr>
          </w:p>
        </w:tc>
      </w:tr>
    </w:tbl>
    <w:p w:rsidR="00262257" w:rsidRPr="00D7218A" w:rsidRDefault="00262257" w:rsidP="00A3175D">
      <w:pPr>
        <w:rPr>
          <w:rFonts w:asciiTheme="minorEastAsia" w:eastAsiaTheme="minorEastAsia" w:hAnsiTheme="minorEastAsia"/>
          <w:sz w:val="24"/>
        </w:rPr>
      </w:pPr>
      <w:r w:rsidRPr="00D7218A">
        <w:rPr>
          <w:rFonts w:asciiTheme="minorEastAsia" w:eastAsiaTheme="minorEastAsia" w:hAnsiTheme="minorEastAsia" w:hint="eastAsia"/>
          <w:sz w:val="24"/>
        </w:rPr>
        <w:t>注</w:t>
      </w:r>
      <w:r w:rsidR="0094435E" w:rsidRPr="00D7218A">
        <w:rPr>
          <w:rFonts w:asciiTheme="minorEastAsia" w:eastAsiaTheme="minorEastAsia" w:hAnsiTheme="minorEastAsia" w:hint="eastAsia"/>
          <w:sz w:val="24"/>
        </w:rPr>
        <w:t>：</w:t>
      </w:r>
      <w:r w:rsidR="0094435E" w:rsidRPr="00D7218A">
        <w:rPr>
          <w:rFonts w:asciiTheme="minorEastAsia" w:eastAsiaTheme="minorEastAsia" w:hAnsiTheme="minorEastAsia" w:hint="eastAsia"/>
          <w:sz w:val="24"/>
          <w:vertAlign w:val="superscript"/>
        </w:rPr>
        <w:t>1</w:t>
      </w:r>
      <w:r w:rsidRPr="00D7218A">
        <w:rPr>
          <w:rFonts w:asciiTheme="minorEastAsia" w:eastAsiaTheme="minorEastAsia" w:hAnsiTheme="minorEastAsia" w:hint="eastAsia"/>
          <w:sz w:val="24"/>
        </w:rPr>
        <w:t>旅行史</w:t>
      </w:r>
      <w:r w:rsidR="00AE7514" w:rsidRPr="00D7218A">
        <w:rPr>
          <w:rFonts w:asciiTheme="minorEastAsia" w:eastAsiaTheme="minorEastAsia" w:hAnsiTheme="minorEastAsia" w:hint="eastAsia"/>
          <w:sz w:val="24"/>
        </w:rPr>
        <w:t>：</w:t>
      </w:r>
      <w:r w:rsidRPr="00D7218A">
        <w:rPr>
          <w:rFonts w:asciiTheme="minorEastAsia" w:eastAsiaTheme="minorEastAsia" w:hAnsiTheme="minorEastAsia" w:hint="eastAsia"/>
          <w:sz w:val="24"/>
        </w:rPr>
        <w:t>21天内到过的疫区国家名称</w:t>
      </w:r>
      <w:r w:rsidR="00AE7514" w:rsidRPr="00D7218A">
        <w:rPr>
          <w:rFonts w:asciiTheme="minorEastAsia" w:eastAsiaTheme="minorEastAsia" w:hAnsiTheme="minorEastAsia" w:hint="eastAsia"/>
          <w:sz w:val="24"/>
        </w:rPr>
        <w:t>；</w:t>
      </w:r>
      <w:r w:rsidR="0094435E" w:rsidRPr="00D7218A">
        <w:rPr>
          <w:rFonts w:asciiTheme="minorEastAsia" w:eastAsiaTheme="minorEastAsia" w:hAnsiTheme="minorEastAsia" w:hint="eastAsia"/>
          <w:sz w:val="24"/>
          <w:vertAlign w:val="superscript"/>
        </w:rPr>
        <w:t>2</w:t>
      </w:r>
      <w:r w:rsidR="00AE7514" w:rsidRPr="00D7218A">
        <w:rPr>
          <w:rFonts w:asciiTheme="minorEastAsia" w:eastAsiaTheme="minorEastAsia" w:hAnsiTheme="minorEastAsia" w:hint="eastAsia"/>
          <w:sz w:val="24"/>
        </w:rPr>
        <w:t>接触史：</w:t>
      </w:r>
      <w:r w:rsidRPr="00D7218A">
        <w:rPr>
          <w:rFonts w:asciiTheme="minorEastAsia" w:eastAsiaTheme="minorEastAsia" w:hAnsiTheme="minorEastAsia" w:hint="eastAsia"/>
          <w:sz w:val="24"/>
        </w:rPr>
        <w:t>21天内疑似、确诊埃博拉病例接触史（填写有或无，如有接触史，请提供具体信息）</w:t>
      </w:r>
      <w:r w:rsidR="00AE7514" w:rsidRPr="00D7218A">
        <w:rPr>
          <w:rFonts w:asciiTheme="minorEastAsia" w:eastAsiaTheme="minorEastAsia" w:hAnsiTheme="minorEastAsia" w:hint="eastAsia"/>
          <w:sz w:val="24"/>
        </w:rPr>
        <w:t>；</w:t>
      </w:r>
      <w:r w:rsidR="0094435E" w:rsidRPr="00D7218A">
        <w:rPr>
          <w:rFonts w:asciiTheme="minorEastAsia" w:eastAsiaTheme="minorEastAsia" w:hAnsiTheme="minorEastAsia" w:hint="eastAsia"/>
          <w:sz w:val="24"/>
          <w:vertAlign w:val="superscript"/>
        </w:rPr>
        <w:t>3</w:t>
      </w:r>
      <w:r w:rsidR="00AE7514" w:rsidRPr="00D7218A">
        <w:rPr>
          <w:rFonts w:asciiTheme="minorEastAsia" w:eastAsiaTheme="minorEastAsia" w:hAnsiTheme="minorEastAsia" w:hint="eastAsia"/>
          <w:sz w:val="24"/>
        </w:rPr>
        <w:t>诊断类型：</w:t>
      </w:r>
      <w:r w:rsidRPr="00D7218A">
        <w:rPr>
          <w:rFonts w:asciiTheme="minorEastAsia" w:eastAsiaTheme="minorEastAsia" w:hAnsiTheme="minorEastAsia" w:hint="eastAsia"/>
          <w:sz w:val="24"/>
        </w:rPr>
        <w:t>留观、疑似或确诊病例</w:t>
      </w:r>
      <w:r w:rsidR="00AE7514" w:rsidRPr="00D7218A">
        <w:rPr>
          <w:rFonts w:asciiTheme="minorEastAsia" w:eastAsiaTheme="minorEastAsia" w:hAnsiTheme="minorEastAsia" w:hint="eastAsia"/>
          <w:sz w:val="24"/>
        </w:rPr>
        <w:t>。</w:t>
      </w:r>
    </w:p>
    <w:p w:rsidR="008B5D7B" w:rsidRPr="00D7218A" w:rsidRDefault="008B5D7B" w:rsidP="008B5D7B">
      <w:pPr>
        <w:spacing w:before="240" w:line="440" w:lineRule="exact"/>
        <w:ind w:firstLine="420"/>
        <w:rPr>
          <w:rFonts w:asciiTheme="minorEastAsia" w:eastAsiaTheme="minorEastAsia" w:hAnsiTheme="minorEastAsia"/>
          <w:sz w:val="24"/>
        </w:rPr>
      </w:pPr>
      <w:r w:rsidRPr="00D7218A">
        <w:rPr>
          <w:rFonts w:asciiTheme="minorEastAsia" w:eastAsiaTheme="minorEastAsia" w:hAnsiTheme="minorEastAsia" w:hint="eastAsia"/>
          <w:sz w:val="24"/>
        </w:rPr>
        <w:t>送检单位：___________________________________________________</w:t>
      </w:r>
    </w:p>
    <w:p w:rsidR="008B5D7B" w:rsidRPr="00D7218A" w:rsidRDefault="008B5D7B" w:rsidP="008B5D7B">
      <w:pPr>
        <w:spacing w:line="440" w:lineRule="exact"/>
        <w:ind w:firstLine="420"/>
        <w:rPr>
          <w:rFonts w:asciiTheme="minorEastAsia" w:eastAsiaTheme="minorEastAsia" w:hAnsiTheme="minorEastAsia"/>
          <w:sz w:val="24"/>
        </w:rPr>
      </w:pPr>
      <w:r w:rsidRPr="00D7218A">
        <w:rPr>
          <w:rFonts w:asciiTheme="minorEastAsia" w:eastAsiaTheme="minorEastAsia" w:hAnsiTheme="minorEastAsia" w:hint="eastAsia"/>
          <w:sz w:val="24"/>
        </w:rPr>
        <w:t>送检人： ______________  送检日期：__________________________</w:t>
      </w:r>
    </w:p>
    <w:p w:rsidR="008B5D7B" w:rsidRPr="00D7218A" w:rsidRDefault="008B5D7B" w:rsidP="008B5D7B">
      <w:pPr>
        <w:spacing w:line="440" w:lineRule="exact"/>
        <w:ind w:firstLine="420"/>
        <w:rPr>
          <w:rFonts w:asciiTheme="minorEastAsia" w:eastAsiaTheme="minorEastAsia" w:hAnsiTheme="minorEastAsia"/>
          <w:sz w:val="24"/>
        </w:rPr>
      </w:pPr>
      <w:r w:rsidRPr="00D7218A">
        <w:rPr>
          <w:rFonts w:asciiTheme="minorEastAsia" w:eastAsiaTheme="minorEastAsia" w:hAnsiTheme="minorEastAsia" w:hint="eastAsia"/>
          <w:sz w:val="24"/>
        </w:rPr>
        <w:t>接收单位：___________________________________________________</w:t>
      </w:r>
    </w:p>
    <w:p w:rsidR="008B5D7B" w:rsidRPr="00D7218A" w:rsidRDefault="008B5D7B" w:rsidP="008B5D7B">
      <w:pPr>
        <w:spacing w:line="440" w:lineRule="exact"/>
        <w:ind w:firstLine="420"/>
        <w:rPr>
          <w:rFonts w:asciiTheme="minorEastAsia" w:eastAsiaTheme="minorEastAsia" w:hAnsiTheme="minorEastAsia"/>
          <w:sz w:val="24"/>
        </w:rPr>
      </w:pPr>
      <w:r w:rsidRPr="00D7218A">
        <w:rPr>
          <w:rFonts w:asciiTheme="minorEastAsia" w:eastAsiaTheme="minorEastAsia" w:hAnsiTheme="minorEastAsia" w:hint="eastAsia"/>
          <w:sz w:val="24"/>
        </w:rPr>
        <w:t>接收人：_____________________________________________________</w:t>
      </w:r>
    </w:p>
    <w:p w:rsidR="00FE02E5" w:rsidRPr="00D7218A" w:rsidRDefault="00FE02E5">
      <w:pPr>
        <w:widowControl/>
        <w:jc w:val="left"/>
        <w:rPr>
          <w:rFonts w:asciiTheme="minorEastAsia" w:eastAsiaTheme="minorEastAsia" w:hAnsiTheme="minorEastAsia"/>
          <w:sz w:val="24"/>
        </w:rPr>
      </w:pPr>
      <w:r w:rsidRPr="00D7218A">
        <w:rPr>
          <w:rFonts w:asciiTheme="minorEastAsia" w:eastAsiaTheme="minorEastAsia" w:hAnsiTheme="minorEastAsia"/>
          <w:sz w:val="24"/>
        </w:rPr>
        <w:br w:type="page"/>
      </w:r>
    </w:p>
    <w:p w:rsidR="00A369A1" w:rsidRPr="00D7218A" w:rsidRDefault="00A369A1" w:rsidP="00A369A1">
      <w:pPr>
        <w:spacing w:line="360" w:lineRule="auto"/>
        <w:jc w:val="left"/>
        <w:rPr>
          <w:rFonts w:asciiTheme="minorEastAsia" w:eastAsiaTheme="minorEastAsia" w:hAnsiTheme="minorEastAsia"/>
          <w:color w:val="000000"/>
          <w:sz w:val="24"/>
        </w:rPr>
      </w:pPr>
      <w:r w:rsidRPr="00D7218A">
        <w:rPr>
          <w:rFonts w:asciiTheme="minorEastAsia" w:eastAsiaTheme="minorEastAsia" w:hAnsiTheme="minorEastAsia" w:hint="eastAsia"/>
          <w:color w:val="000000"/>
          <w:sz w:val="24"/>
        </w:rPr>
        <w:lastRenderedPageBreak/>
        <w:t>附表2</w:t>
      </w:r>
    </w:p>
    <w:p w:rsidR="004A7A60" w:rsidRPr="00D7218A" w:rsidRDefault="00227950">
      <w:pPr>
        <w:spacing w:line="360" w:lineRule="auto"/>
        <w:jc w:val="center"/>
        <w:rPr>
          <w:rFonts w:asciiTheme="minorEastAsia" w:eastAsiaTheme="minorEastAsia" w:hAnsiTheme="minorEastAsia"/>
          <w:b/>
          <w:sz w:val="24"/>
        </w:rPr>
      </w:pPr>
      <w:r w:rsidRPr="00D7218A">
        <w:rPr>
          <w:rFonts w:asciiTheme="minorEastAsia" w:eastAsiaTheme="minorEastAsia" w:hAnsiTheme="minorEastAsia" w:hint="eastAsia"/>
          <w:b/>
          <w:bCs/>
          <w:color w:val="000000"/>
          <w:sz w:val="24"/>
        </w:rPr>
        <w:t>埃博拉出血热实验室检测结果一览表</w:t>
      </w:r>
    </w:p>
    <w:p w:rsidR="004A7A60" w:rsidRPr="00D7218A" w:rsidRDefault="00227950" w:rsidP="00A649D6">
      <w:pPr>
        <w:spacing w:before="240" w:afterLines="50" w:after="156" w:line="360" w:lineRule="auto"/>
        <w:ind w:firstLineChars="600" w:firstLine="1440"/>
        <w:jc w:val="left"/>
        <w:rPr>
          <w:rFonts w:asciiTheme="minorEastAsia" w:eastAsiaTheme="minorEastAsia" w:hAnsiTheme="minorEastAsia"/>
          <w:sz w:val="24"/>
        </w:rPr>
      </w:pPr>
      <w:r w:rsidRPr="00D7218A">
        <w:rPr>
          <w:rFonts w:asciiTheme="minorEastAsia" w:eastAsiaTheme="minorEastAsia" w:hAnsiTheme="minorEastAsia" w:hint="eastAsia"/>
          <w:sz w:val="24"/>
        </w:rPr>
        <w:t>检测单位名称：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05"/>
        <w:gridCol w:w="1473"/>
        <w:gridCol w:w="1221"/>
        <w:gridCol w:w="1275"/>
        <w:gridCol w:w="1363"/>
        <w:gridCol w:w="1276"/>
        <w:gridCol w:w="1276"/>
        <w:gridCol w:w="1275"/>
        <w:gridCol w:w="1276"/>
        <w:gridCol w:w="1843"/>
      </w:tblGrid>
      <w:tr w:rsidR="00A21E76" w:rsidRPr="00D7218A" w:rsidTr="00A21E76">
        <w:trPr>
          <w:cantSplit/>
          <w:trHeight w:val="370"/>
          <w:jc w:val="center"/>
        </w:trPr>
        <w:tc>
          <w:tcPr>
            <w:tcW w:w="817"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标本编号</w:t>
            </w:r>
          </w:p>
        </w:tc>
        <w:tc>
          <w:tcPr>
            <w:tcW w:w="905"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标本类型</w:t>
            </w:r>
          </w:p>
        </w:tc>
        <w:tc>
          <w:tcPr>
            <w:tcW w:w="1473"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采集日期</w:t>
            </w:r>
          </w:p>
        </w:tc>
        <w:tc>
          <w:tcPr>
            <w:tcW w:w="1221"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采集人</w:t>
            </w:r>
          </w:p>
        </w:tc>
        <w:tc>
          <w:tcPr>
            <w:tcW w:w="5190" w:type="dxa"/>
            <w:gridSpan w:val="4"/>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检测结果</w:t>
            </w:r>
          </w:p>
        </w:tc>
        <w:tc>
          <w:tcPr>
            <w:tcW w:w="1275" w:type="dxa"/>
            <w:vMerge w:val="restart"/>
            <w:vAlign w:val="center"/>
          </w:tcPr>
          <w:p w:rsidR="00227950" w:rsidRPr="00D7218A" w:rsidRDefault="00A21E76" w:rsidP="00A21E7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接收日期</w:t>
            </w:r>
          </w:p>
        </w:tc>
        <w:tc>
          <w:tcPr>
            <w:tcW w:w="1276"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检测日期</w:t>
            </w:r>
          </w:p>
        </w:tc>
        <w:tc>
          <w:tcPr>
            <w:tcW w:w="1843" w:type="dxa"/>
            <w:vMerge w:val="restart"/>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检测人</w:t>
            </w:r>
          </w:p>
        </w:tc>
      </w:tr>
      <w:tr w:rsidR="00A21E76" w:rsidRPr="00D7218A" w:rsidTr="00A21E76">
        <w:trPr>
          <w:cantSplit/>
          <w:trHeight w:val="387"/>
          <w:jc w:val="center"/>
        </w:trPr>
        <w:tc>
          <w:tcPr>
            <w:tcW w:w="817"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905"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1473"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1221"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1275" w:type="dxa"/>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核酸检测</w:t>
            </w:r>
          </w:p>
        </w:tc>
        <w:tc>
          <w:tcPr>
            <w:tcW w:w="1363" w:type="dxa"/>
            <w:vAlign w:val="center"/>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抗原检测</w:t>
            </w:r>
          </w:p>
        </w:tc>
        <w:tc>
          <w:tcPr>
            <w:tcW w:w="1276" w:type="dxa"/>
            <w:vAlign w:val="center"/>
          </w:tcPr>
          <w:p w:rsidR="00227950" w:rsidRPr="00D7218A" w:rsidRDefault="00227950" w:rsidP="00AC6D46">
            <w:pPr>
              <w:spacing w:line="360" w:lineRule="auto"/>
              <w:jc w:val="center"/>
              <w:rPr>
                <w:rFonts w:asciiTheme="minorEastAsia" w:eastAsiaTheme="minorEastAsia" w:hAnsiTheme="minorEastAsia"/>
                <w:bCs/>
                <w:sz w:val="24"/>
              </w:rPr>
            </w:pPr>
            <w:proofErr w:type="spellStart"/>
            <w:r w:rsidRPr="00D7218A">
              <w:rPr>
                <w:rFonts w:asciiTheme="minorEastAsia" w:eastAsiaTheme="minorEastAsia" w:hAnsiTheme="minorEastAsia" w:hint="eastAsia"/>
                <w:bCs/>
                <w:sz w:val="24"/>
              </w:rPr>
              <w:t>IgM</w:t>
            </w:r>
            <w:proofErr w:type="spellEnd"/>
          </w:p>
        </w:tc>
        <w:tc>
          <w:tcPr>
            <w:tcW w:w="1276" w:type="dxa"/>
          </w:tcPr>
          <w:p w:rsidR="00227950" w:rsidRPr="00D7218A" w:rsidRDefault="00227950" w:rsidP="00AC6D46">
            <w:pPr>
              <w:spacing w:line="360" w:lineRule="auto"/>
              <w:jc w:val="center"/>
              <w:rPr>
                <w:rFonts w:asciiTheme="minorEastAsia" w:eastAsiaTheme="minorEastAsia" w:hAnsiTheme="minorEastAsia"/>
                <w:bCs/>
                <w:sz w:val="24"/>
              </w:rPr>
            </w:pPr>
            <w:r w:rsidRPr="00D7218A">
              <w:rPr>
                <w:rFonts w:asciiTheme="minorEastAsia" w:eastAsiaTheme="minorEastAsia" w:hAnsiTheme="minorEastAsia" w:hint="eastAsia"/>
                <w:bCs/>
                <w:sz w:val="24"/>
              </w:rPr>
              <w:t>IgG</w:t>
            </w:r>
          </w:p>
        </w:tc>
        <w:tc>
          <w:tcPr>
            <w:tcW w:w="1275"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1276"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c>
          <w:tcPr>
            <w:tcW w:w="1843" w:type="dxa"/>
            <w:vMerge/>
            <w:vAlign w:val="center"/>
          </w:tcPr>
          <w:p w:rsidR="00227950" w:rsidRPr="00D7218A" w:rsidRDefault="00227950" w:rsidP="00AC6D46">
            <w:pPr>
              <w:spacing w:line="360" w:lineRule="auto"/>
              <w:jc w:val="center"/>
              <w:rPr>
                <w:rFonts w:asciiTheme="minorEastAsia" w:eastAsiaTheme="minorEastAsia" w:hAnsiTheme="minorEastAsia"/>
                <w:bCs/>
                <w:sz w:val="24"/>
              </w:rPr>
            </w:pPr>
          </w:p>
        </w:tc>
      </w:tr>
      <w:tr w:rsidR="00A21E76" w:rsidRPr="00D7218A" w:rsidTr="00A21E76">
        <w:trPr>
          <w:trHeight w:val="465"/>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65"/>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r w:rsidR="00A21E76" w:rsidRPr="00D7218A" w:rsidTr="00A21E76">
        <w:trPr>
          <w:trHeight w:val="478"/>
          <w:jc w:val="center"/>
        </w:trPr>
        <w:tc>
          <w:tcPr>
            <w:tcW w:w="817"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90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47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21"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36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tcPr>
          <w:p w:rsidR="00227950" w:rsidRPr="00D7218A" w:rsidRDefault="00227950" w:rsidP="00AC6D46">
            <w:pPr>
              <w:spacing w:line="400" w:lineRule="exact"/>
              <w:jc w:val="center"/>
              <w:rPr>
                <w:rFonts w:asciiTheme="minorEastAsia" w:eastAsiaTheme="minorEastAsia" w:hAnsiTheme="minorEastAsia"/>
                <w:sz w:val="24"/>
              </w:rPr>
            </w:pPr>
          </w:p>
        </w:tc>
        <w:tc>
          <w:tcPr>
            <w:tcW w:w="1275"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276"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c>
          <w:tcPr>
            <w:tcW w:w="1843" w:type="dxa"/>
            <w:vAlign w:val="center"/>
          </w:tcPr>
          <w:p w:rsidR="00227950" w:rsidRPr="00D7218A" w:rsidRDefault="00227950" w:rsidP="00AC6D46">
            <w:pPr>
              <w:spacing w:line="400" w:lineRule="exact"/>
              <w:jc w:val="center"/>
              <w:rPr>
                <w:rFonts w:asciiTheme="minorEastAsia" w:eastAsiaTheme="minorEastAsia" w:hAnsiTheme="minorEastAsia"/>
                <w:sz w:val="24"/>
              </w:rPr>
            </w:pPr>
          </w:p>
        </w:tc>
      </w:tr>
    </w:tbl>
    <w:p w:rsidR="00227950" w:rsidRPr="00D7218A" w:rsidRDefault="00227950" w:rsidP="00D7218A">
      <w:pPr>
        <w:spacing w:line="360" w:lineRule="auto"/>
        <w:ind w:firstLineChars="200" w:firstLine="480"/>
        <w:rPr>
          <w:rFonts w:asciiTheme="minorEastAsia" w:eastAsiaTheme="minorEastAsia" w:hAnsiTheme="minorEastAsia"/>
          <w:sz w:val="24"/>
        </w:rPr>
      </w:pPr>
      <w:r w:rsidRPr="00D7218A">
        <w:rPr>
          <w:rFonts w:asciiTheme="minorEastAsia" w:eastAsiaTheme="minorEastAsia" w:hAnsiTheme="minorEastAsia" w:hint="eastAsia"/>
          <w:sz w:val="24"/>
        </w:rPr>
        <w:t>注：对于核酸检测中的序列测定，报送结果中应包括原始测序彩图文件和序列文件的电子版拷贝。</w:t>
      </w:r>
    </w:p>
    <w:p w:rsidR="004A7A60" w:rsidRPr="00D7218A" w:rsidRDefault="00227950" w:rsidP="00A649D6">
      <w:pPr>
        <w:spacing w:beforeLines="30" w:before="93" w:line="360" w:lineRule="auto"/>
        <w:ind w:firstLine="420"/>
        <w:rPr>
          <w:rFonts w:asciiTheme="minorEastAsia" w:eastAsiaTheme="minorEastAsia" w:hAnsiTheme="minorEastAsia"/>
          <w:sz w:val="24"/>
        </w:rPr>
      </w:pPr>
      <w:r w:rsidRPr="00D7218A">
        <w:rPr>
          <w:rFonts w:asciiTheme="minorEastAsia" w:eastAsiaTheme="minorEastAsia" w:hAnsiTheme="minorEastAsia" w:hint="eastAsia"/>
          <w:sz w:val="24"/>
        </w:rPr>
        <w:t>填表时间：______年___月___日单位（盖章）：___________________________________；填表人：_________________</w:t>
      </w:r>
    </w:p>
    <w:sectPr w:rsidR="004A7A60" w:rsidRPr="00D7218A" w:rsidSect="008F1DF0">
      <w:footerReference w:type="even" r:id="rId11"/>
      <w:footerReference w:type="default" r:id="rId1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BF" w:rsidRDefault="009424BF" w:rsidP="0091499A">
      <w:r>
        <w:separator/>
      </w:r>
    </w:p>
  </w:endnote>
  <w:endnote w:type="continuationSeparator" w:id="0">
    <w:p w:rsidR="009424BF" w:rsidRDefault="009424BF" w:rsidP="009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6" w:rsidRDefault="00A649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49D6" w:rsidRDefault="00A649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6" w:rsidRDefault="00A649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26E9">
      <w:rPr>
        <w:rStyle w:val="a9"/>
        <w:noProof/>
      </w:rPr>
      <w:t>1</w:t>
    </w:r>
    <w:r>
      <w:rPr>
        <w:rStyle w:val="a9"/>
      </w:rPr>
      <w:fldChar w:fldCharType="end"/>
    </w:r>
  </w:p>
  <w:p w:rsidR="00A649D6" w:rsidRDefault="00A649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6" w:rsidRDefault="00A649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49D6" w:rsidRDefault="00A649D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D6" w:rsidRDefault="00A649D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26E9">
      <w:rPr>
        <w:rStyle w:val="a9"/>
        <w:noProof/>
      </w:rPr>
      <w:t>25</w:t>
    </w:r>
    <w:r>
      <w:rPr>
        <w:rStyle w:val="a9"/>
      </w:rPr>
      <w:fldChar w:fldCharType="end"/>
    </w:r>
  </w:p>
  <w:p w:rsidR="00A649D6" w:rsidRDefault="00A649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BF" w:rsidRDefault="009424BF" w:rsidP="0091499A">
      <w:r>
        <w:separator/>
      </w:r>
    </w:p>
  </w:footnote>
  <w:footnote w:type="continuationSeparator" w:id="0">
    <w:p w:rsidR="009424BF" w:rsidRDefault="009424BF" w:rsidP="00914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3022"/>
    <w:multiLevelType w:val="hybridMultilevel"/>
    <w:tmpl w:val="03C62188"/>
    <w:lvl w:ilvl="0" w:tplc="C67ABD46">
      <w:start w:val="1"/>
      <w:numFmt w:val="decimal"/>
      <w:lvlText w:val="%1、"/>
      <w:lvlJc w:val="left"/>
      <w:pPr>
        <w:ind w:left="1270" w:hanging="79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3D11A8F"/>
    <w:multiLevelType w:val="hybridMultilevel"/>
    <w:tmpl w:val="FC249112"/>
    <w:lvl w:ilvl="0" w:tplc="74C4DD4A">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8B6330C"/>
    <w:multiLevelType w:val="hybridMultilevel"/>
    <w:tmpl w:val="B224C1A6"/>
    <w:lvl w:ilvl="0" w:tplc="9F308BEE">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D527EEA"/>
    <w:multiLevelType w:val="hybridMultilevel"/>
    <w:tmpl w:val="FFB09314"/>
    <w:lvl w:ilvl="0" w:tplc="888CE6E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AE5135"/>
    <w:multiLevelType w:val="hybridMultilevel"/>
    <w:tmpl w:val="9BBCE63E"/>
    <w:lvl w:ilvl="0" w:tplc="0B2E4D0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5507338"/>
    <w:multiLevelType w:val="multilevel"/>
    <w:tmpl w:val="0A606D8C"/>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6DFB0383"/>
    <w:multiLevelType w:val="hybridMultilevel"/>
    <w:tmpl w:val="025E3424"/>
    <w:lvl w:ilvl="0" w:tplc="E40E86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F16878"/>
    <w:multiLevelType w:val="hybridMultilevel"/>
    <w:tmpl w:val="8F620E40"/>
    <w:lvl w:ilvl="0" w:tplc="258CD3F6">
      <w:start w:val="1"/>
      <w:numFmt w:val="decimal"/>
      <w:lvlText w:val="%1、"/>
      <w:lvlJc w:val="left"/>
      <w:pPr>
        <w:ind w:left="1270" w:hanging="79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7"/>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B39"/>
    <w:rsid w:val="000108C1"/>
    <w:rsid w:val="00014AE4"/>
    <w:rsid w:val="00022580"/>
    <w:rsid w:val="00031FFB"/>
    <w:rsid w:val="000344A8"/>
    <w:rsid w:val="000377F4"/>
    <w:rsid w:val="0007044E"/>
    <w:rsid w:val="00070665"/>
    <w:rsid w:val="00074A2E"/>
    <w:rsid w:val="000862EF"/>
    <w:rsid w:val="00096705"/>
    <w:rsid w:val="00097FAD"/>
    <w:rsid w:val="000A1E2A"/>
    <w:rsid w:val="000A3999"/>
    <w:rsid w:val="000A47CB"/>
    <w:rsid w:val="000B20AC"/>
    <w:rsid w:val="000B5A5A"/>
    <w:rsid w:val="000B7997"/>
    <w:rsid w:val="000C5160"/>
    <w:rsid w:val="000D28BD"/>
    <w:rsid w:val="000D399D"/>
    <w:rsid w:val="000D402A"/>
    <w:rsid w:val="000D5A09"/>
    <w:rsid w:val="000E0735"/>
    <w:rsid w:val="000E110D"/>
    <w:rsid w:val="000E2614"/>
    <w:rsid w:val="000E7629"/>
    <w:rsid w:val="000F65D0"/>
    <w:rsid w:val="001065B3"/>
    <w:rsid w:val="00111B7B"/>
    <w:rsid w:val="0011243F"/>
    <w:rsid w:val="0011579E"/>
    <w:rsid w:val="00123E3C"/>
    <w:rsid w:val="00125949"/>
    <w:rsid w:val="0014274C"/>
    <w:rsid w:val="0014576F"/>
    <w:rsid w:val="001501B0"/>
    <w:rsid w:val="00150474"/>
    <w:rsid w:val="00154C2C"/>
    <w:rsid w:val="0016169A"/>
    <w:rsid w:val="00161C6D"/>
    <w:rsid w:val="001634E6"/>
    <w:rsid w:val="00165FEA"/>
    <w:rsid w:val="0016758B"/>
    <w:rsid w:val="00175638"/>
    <w:rsid w:val="00176EA5"/>
    <w:rsid w:val="001812D6"/>
    <w:rsid w:val="001937E8"/>
    <w:rsid w:val="001A1A6A"/>
    <w:rsid w:val="001A3EFB"/>
    <w:rsid w:val="001A59FD"/>
    <w:rsid w:val="001B27A0"/>
    <w:rsid w:val="001E7B97"/>
    <w:rsid w:val="001F062D"/>
    <w:rsid w:val="001F19FB"/>
    <w:rsid w:val="001F70D2"/>
    <w:rsid w:val="00200A01"/>
    <w:rsid w:val="00221252"/>
    <w:rsid w:val="00227950"/>
    <w:rsid w:val="0023023D"/>
    <w:rsid w:val="00232815"/>
    <w:rsid w:val="00232A1C"/>
    <w:rsid w:val="002338C2"/>
    <w:rsid w:val="00235ED5"/>
    <w:rsid w:val="002448E4"/>
    <w:rsid w:val="00255E73"/>
    <w:rsid w:val="00257959"/>
    <w:rsid w:val="00262257"/>
    <w:rsid w:val="0026587B"/>
    <w:rsid w:val="00272EA7"/>
    <w:rsid w:val="00277838"/>
    <w:rsid w:val="0029092B"/>
    <w:rsid w:val="00296E27"/>
    <w:rsid w:val="002A2382"/>
    <w:rsid w:val="002A38E9"/>
    <w:rsid w:val="002A573F"/>
    <w:rsid w:val="002B512A"/>
    <w:rsid w:val="002B6560"/>
    <w:rsid w:val="002C3E63"/>
    <w:rsid w:val="002D5945"/>
    <w:rsid w:val="002E5558"/>
    <w:rsid w:val="002E63EB"/>
    <w:rsid w:val="002E73B7"/>
    <w:rsid w:val="002F05B9"/>
    <w:rsid w:val="002F0A2C"/>
    <w:rsid w:val="002F4B2E"/>
    <w:rsid w:val="002F7EE0"/>
    <w:rsid w:val="00301063"/>
    <w:rsid w:val="00322309"/>
    <w:rsid w:val="003232ED"/>
    <w:rsid w:val="00340C76"/>
    <w:rsid w:val="003442EB"/>
    <w:rsid w:val="003649E1"/>
    <w:rsid w:val="003671A5"/>
    <w:rsid w:val="00375FF5"/>
    <w:rsid w:val="00385BB0"/>
    <w:rsid w:val="003948AA"/>
    <w:rsid w:val="00395A67"/>
    <w:rsid w:val="003B4394"/>
    <w:rsid w:val="003B5F98"/>
    <w:rsid w:val="003E01BB"/>
    <w:rsid w:val="003F2D20"/>
    <w:rsid w:val="00406A65"/>
    <w:rsid w:val="00410922"/>
    <w:rsid w:val="00411EA1"/>
    <w:rsid w:val="004122A3"/>
    <w:rsid w:val="00413339"/>
    <w:rsid w:val="00414997"/>
    <w:rsid w:val="00423938"/>
    <w:rsid w:val="00425057"/>
    <w:rsid w:val="0043384F"/>
    <w:rsid w:val="0043402D"/>
    <w:rsid w:val="0043461A"/>
    <w:rsid w:val="00442962"/>
    <w:rsid w:val="00442CDB"/>
    <w:rsid w:val="00457021"/>
    <w:rsid w:val="004570A9"/>
    <w:rsid w:val="00463DC4"/>
    <w:rsid w:val="004666D8"/>
    <w:rsid w:val="004804CE"/>
    <w:rsid w:val="00486966"/>
    <w:rsid w:val="004A7A60"/>
    <w:rsid w:val="004A7FA4"/>
    <w:rsid w:val="004B3A83"/>
    <w:rsid w:val="004C7C39"/>
    <w:rsid w:val="004D755B"/>
    <w:rsid w:val="004E4552"/>
    <w:rsid w:val="004E4680"/>
    <w:rsid w:val="004E481F"/>
    <w:rsid w:val="005018BD"/>
    <w:rsid w:val="00511E66"/>
    <w:rsid w:val="00512472"/>
    <w:rsid w:val="00512979"/>
    <w:rsid w:val="005169C2"/>
    <w:rsid w:val="0053529E"/>
    <w:rsid w:val="005379F7"/>
    <w:rsid w:val="00554456"/>
    <w:rsid w:val="005616D9"/>
    <w:rsid w:val="00564E63"/>
    <w:rsid w:val="005650AF"/>
    <w:rsid w:val="00567596"/>
    <w:rsid w:val="00574F35"/>
    <w:rsid w:val="00575D04"/>
    <w:rsid w:val="005A5B05"/>
    <w:rsid w:val="005B7157"/>
    <w:rsid w:val="005C2CB8"/>
    <w:rsid w:val="005D11E5"/>
    <w:rsid w:val="005D174A"/>
    <w:rsid w:val="005D497C"/>
    <w:rsid w:val="005E235D"/>
    <w:rsid w:val="005F526F"/>
    <w:rsid w:val="00606A13"/>
    <w:rsid w:val="0062208E"/>
    <w:rsid w:val="00622D01"/>
    <w:rsid w:val="006238E1"/>
    <w:rsid w:val="00632A5D"/>
    <w:rsid w:val="00635F05"/>
    <w:rsid w:val="0063772F"/>
    <w:rsid w:val="00641B18"/>
    <w:rsid w:val="00655FC8"/>
    <w:rsid w:val="0065661A"/>
    <w:rsid w:val="00667C9A"/>
    <w:rsid w:val="00673EBA"/>
    <w:rsid w:val="006810D0"/>
    <w:rsid w:val="006927BE"/>
    <w:rsid w:val="006A3993"/>
    <w:rsid w:val="006B2682"/>
    <w:rsid w:val="006C5117"/>
    <w:rsid w:val="006D58B0"/>
    <w:rsid w:val="006E1A6F"/>
    <w:rsid w:val="00700526"/>
    <w:rsid w:val="00701942"/>
    <w:rsid w:val="00703AE9"/>
    <w:rsid w:val="00705140"/>
    <w:rsid w:val="00715C0B"/>
    <w:rsid w:val="00717EC4"/>
    <w:rsid w:val="007202B5"/>
    <w:rsid w:val="00720AEB"/>
    <w:rsid w:val="0073342E"/>
    <w:rsid w:val="0073444F"/>
    <w:rsid w:val="00747496"/>
    <w:rsid w:val="00754188"/>
    <w:rsid w:val="00761F8F"/>
    <w:rsid w:val="007652C7"/>
    <w:rsid w:val="0077053F"/>
    <w:rsid w:val="00773713"/>
    <w:rsid w:val="007819BC"/>
    <w:rsid w:val="0078369A"/>
    <w:rsid w:val="007949D7"/>
    <w:rsid w:val="007A3B47"/>
    <w:rsid w:val="007A4E43"/>
    <w:rsid w:val="007B2800"/>
    <w:rsid w:val="007B72E1"/>
    <w:rsid w:val="007C03A7"/>
    <w:rsid w:val="007C3D9D"/>
    <w:rsid w:val="007C6F55"/>
    <w:rsid w:val="007D0729"/>
    <w:rsid w:val="007D4493"/>
    <w:rsid w:val="007E215B"/>
    <w:rsid w:val="007E2389"/>
    <w:rsid w:val="007E2E51"/>
    <w:rsid w:val="007F02AB"/>
    <w:rsid w:val="00821EBB"/>
    <w:rsid w:val="008318FA"/>
    <w:rsid w:val="0083285E"/>
    <w:rsid w:val="0084155C"/>
    <w:rsid w:val="00845A7E"/>
    <w:rsid w:val="00852043"/>
    <w:rsid w:val="00852A12"/>
    <w:rsid w:val="00857807"/>
    <w:rsid w:val="0086229A"/>
    <w:rsid w:val="00874BD0"/>
    <w:rsid w:val="0087579B"/>
    <w:rsid w:val="00895C84"/>
    <w:rsid w:val="008B5D7B"/>
    <w:rsid w:val="008B6C38"/>
    <w:rsid w:val="008D56C5"/>
    <w:rsid w:val="008D6EA5"/>
    <w:rsid w:val="008E0E0E"/>
    <w:rsid w:val="008E5FF3"/>
    <w:rsid w:val="008F1DF0"/>
    <w:rsid w:val="00902C20"/>
    <w:rsid w:val="00907F9F"/>
    <w:rsid w:val="00911212"/>
    <w:rsid w:val="0091499A"/>
    <w:rsid w:val="009213A2"/>
    <w:rsid w:val="00923EA1"/>
    <w:rsid w:val="0093382C"/>
    <w:rsid w:val="00937437"/>
    <w:rsid w:val="009424BF"/>
    <w:rsid w:val="00944073"/>
    <w:rsid w:val="0094435E"/>
    <w:rsid w:val="009546F8"/>
    <w:rsid w:val="00962A1F"/>
    <w:rsid w:val="00975274"/>
    <w:rsid w:val="009A2A82"/>
    <w:rsid w:val="009A56D0"/>
    <w:rsid w:val="009A617D"/>
    <w:rsid w:val="009A70DA"/>
    <w:rsid w:val="009A75C9"/>
    <w:rsid w:val="009C3AAD"/>
    <w:rsid w:val="009D1580"/>
    <w:rsid w:val="009D430C"/>
    <w:rsid w:val="009D44A0"/>
    <w:rsid w:val="009E28B5"/>
    <w:rsid w:val="009E30CD"/>
    <w:rsid w:val="009E38AF"/>
    <w:rsid w:val="00A03214"/>
    <w:rsid w:val="00A1174C"/>
    <w:rsid w:val="00A17539"/>
    <w:rsid w:val="00A21E76"/>
    <w:rsid w:val="00A3175D"/>
    <w:rsid w:val="00A3280F"/>
    <w:rsid w:val="00A3426E"/>
    <w:rsid w:val="00A369A1"/>
    <w:rsid w:val="00A42994"/>
    <w:rsid w:val="00A444AF"/>
    <w:rsid w:val="00A4562D"/>
    <w:rsid w:val="00A536B9"/>
    <w:rsid w:val="00A649D6"/>
    <w:rsid w:val="00A741BD"/>
    <w:rsid w:val="00A858DC"/>
    <w:rsid w:val="00AA0368"/>
    <w:rsid w:val="00AC1A9B"/>
    <w:rsid w:val="00AC6D46"/>
    <w:rsid w:val="00AD0607"/>
    <w:rsid w:val="00AD06D2"/>
    <w:rsid w:val="00AD5E03"/>
    <w:rsid w:val="00AE42C9"/>
    <w:rsid w:val="00AE5BA4"/>
    <w:rsid w:val="00AE7514"/>
    <w:rsid w:val="00B020FB"/>
    <w:rsid w:val="00B0237B"/>
    <w:rsid w:val="00B10199"/>
    <w:rsid w:val="00B26D3C"/>
    <w:rsid w:val="00B32631"/>
    <w:rsid w:val="00B45A5B"/>
    <w:rsid w:val="00B47A96"/>
    <w:rsid w:val="00B54780"/>
    <w:rsid w:val="00B62664"/>
    <w:rsid w:val="00B71531"/>
    <w:rsid w:val="00B73028"/>
    <w:rsid w:val="00B74068"/>
    <w:rsid w:val="00BA0C15"/>
    <w:rsid w:val="00BB05E0"/>
    <w:rsid w:val="00BB2D59"/>
    <w:rsid w:val="00BB39A6"/>
    <w:rsid w:val="00BB76BD"/>
    <w:rsid w:val="00BD7051"/>
    <w:rsid w:val="00BF22FA"/>
    <w:rsid w:val="00C011AF"/>
    <w:rsid w:val="00C2183A"/>
    <w:rsid w:val="00C23808"/>
    <w:rsid w:val="00C36D9E"/>
    <w:rsid w:val="00C426B0"/>
    <w:rsid w:val="00C431BF"/>
    <w:rsid w:val="00C506E4"/>
    <w:rsid w:val="00C5161E"/>
    <w:rsid w:val="00C52C31"/>
    <w:rsid w:val="00C54AB7"/>
    <w:rsid w:val="00C55F4D"/>
    <w:rsid w:val="00C57560"/>
    <w:rsid w:val="00C82632"/>
    <w:rsid w:val="00C86AF9"/>
    <w:rsid w:val="00C87E3A"/>
    <w:rsid w:val="00C9254B"/>
    <w:rsid w:val="00C94218"/>
    <w:rsid w:val="00C95857"/>
    <w:rsid w:val="00C97820"/>
    <w:rsid w:val="00CB0640"/>
    <w:rsid w:val="00CD7742"/>
    <w:rsid w:val="00CF47EF"/>
    <w:rsid w:val="00D028BE"/>
    <w:rsid w:val="00D02A08"/>
    <w:rsid w:val="00D12C4E"/>
    <w:rsid w:val="00D14EB5"/>
    <w:rsid w:val="00D20EEB"/>
    <w:rsid w:val="00D560AF"/>
    <w:rsid w:val="00D56875"/>
    <w:rsid w:val="00D57C72"/>
    <w:rsid w:val="00D6261E"/>
    <w:rsid w:val="00D70119"/>
    <w:rsid w:val="00D7218A"/>
    <w:rsid w:val="00D8686A"/>
    <w:rsid w:val="00D919EF"/>
    <w:rsid w:val="00D92139"/>
    <w:rsid w:val="00DA4EEA"/>
    <w:rsid w:val="00DC1EB9"/>
    <w:rsid w:val="00DC44FF"/>
    <w:rsid w:val="00DD008A"/>
    <w:rsid w:val="00DF6122"/>
    <w:rsid w:val="00DF75E2"/>
    <w:rsid w:val="00E07F87"/>
    <w:rsid w:val="00E16EB2"/>
    <w:rsid w:val="00E231F9"/>
    <w:rsid w:val="00E24456"/>
    <w:rsid w:val="00E33C1B"/>
    <w:rsid w:val="00E426E9"/>
    <w:rsid w:val="00E42701"/>
    <w:rsid w:val="00E615D7"/>
    <w:rsid w:val="00E663AE"/>
    <w:rsid w:val="00E7736C"/>
    <w:rsid w:val="00E951A0"/>
    <w:rsid w:val="00E953BA"/>
    <w:rsid w:val="00E9554C"/>
    <w:rsid w:val="00EA1D92"/>
    <w:rsid w:val="00EB2B83"/>
    <w:rsid w:val="00EB3B2F"/>
    <w:rsid w:val="00EB54C8"/>
    <w:rsid w:val="00EB66C1"/>
    <w:rsid w:val="00EC4455"/>
    <w:rsid w:val="00EC62E4"/>
    <w:rsid w:val="00ED60FA"/>
    <w:rsid w:val="00EE2187"/>
    <w:rsid w:val="00EE4416"/>
    <w:rsid w:val="00EE67D9"/>
    <w:rsid w:val="00F026AB"/>
    <w:rsid w:val="00F11DD0"/>
    <w:rsid w:val="00F13B0E"/>
    <w:rsid w:val="00F36405"/>
    <w:rsid w:val="00F36BF2"/>
    <w:rsid w:val="00F3720B"/>
    <w:rsid w:val="00F44E23"/>
    <w:rsid w:val="00F45EF7"/>
    <w:rsid w:val="00F5501A"/>
    <w:rsid w:val="00F66EF0"/>
    <w:rsid w:val="00F70617"/>
    <w:rsid w:val="00F71A1C"/>
    <w:rsid w:val="00F817D9"/>
    <w:rsid w:val="00F84B3E"/>
    <w:rsid w:val="00F96B39"/>
    <w:rsid w:val="00FA0296"/>
    <w:rsid w:val="00FC70CD"/>
    <w:rsid w:val="00FD565E"/>
    <w:rsid w:val="00FD5ED2"/>
    <w:rsid w:val="00FD6113"/>
    <w:rsid w:val="00FD7E72"/>
    <w:rsid w:val="00FE02E5"/>
    <w:rsid w:val="00FE439E"/>
    <w:rsid w:val="00FF11A7"/>
    <w:rsid w:val="00FF1FD1"/>
    <w:rsid w:val="00FF3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6B39"/>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F96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96B39"/>
    <w:rPr>
      <w:rFonts w:ascii="Times New Roman" w:eastAsia="宋体" w:hAnsi="Times New Roman" w:cs="Times New Roman"/>
      <w:sz w:val="18"/>
      <w:szCs w:val="18"/>
    </w:rPr>
  </w:style>
  <w:style w:type="paragraph" w:styleId="a5">
    <w:name w:val="footer"/>
    <w:basedOn w:val="a"/>
    <w:link w:val="Char0"/>
    <w:rsid w:val="00F96B39"/>
    <w:pPr>
      <w:tabs>
        <w:tab w:val="center" w:pos="4153"/>
        <w:tab w:val="right" w:pos="8306"/>
      </w:tabs>
      <w:snapToGrid w:val="0"/>
      <w:jc w:val="left"/>
    </w:pPr>
    <w:rPr>
      <w:sz w:val="18"/>
      <w:szCs w:val="18"/>
    </w:rPr>
  </w:style>
  <w:style w:type="character" w:customStyle="1" w:styleId="Char0">
    <w:name w:val="页脚 Char"/>
    <w:basedOn w:val="a0"/>
    <w:link w:val="a5"/>
    <w:rsid w:val="00F96B39"/>
    <w:rPr>
      <w:rFonts w:ascii="Times New Roman" w:eastAsia="宋体" w:hAnsi="Times New Roman" w:cs="Times New Roman"/>
      <w:sz w:val="18"/>
      <w:szCs w:val="18"/>
    </w:rPr>
  </w:style>
  <w:style w:type="paragraph" w:styleId="a6">
    <w:name w:val="Balloon Text"/>
    <w:basedOn w:val="a"/>
    <w:link w:val="Char1"/>
    <w:rsid w:val="00F96B39"/>
    <w:rPr>
      <w:sz w:val="18"/>
      <w:szCs w:val="18"/>
    </w:rPr>
  </w:style>
  <w:style w:type="character" w:customStyle="1" w:styleId="Char1">
    <w:name w:val="批注框文本 Char"/>
    <w:basedOn w:val="a0"/>
    <w:link w:val="a6"/>
    <w:rsid w:val="00F96B39"/>
    <w:rPr>
      <w:rFonts w:ascii="Times New Roman" w:eastAsia="宋体" w:hAnsi="Times New Roman" w:cs="Times New Roman"/>
      <w:sz w:val="18"/>
      <w:szCs w:val="18"/>
    </w:rPr>
  </w:style>
  <w:style w:type="paragraph" w:styleId="a7">
    <w:name w:val="List Paragraph"/>
    <w:basedOn w:val="a"/>
    <w:uiPriority w:val="34"/>
    <w:qFormat/>
    <w:rsid w:val="00F96B39"/>
    <w:pPr>
      <w:ind w:firstLineChars="200" w:firstLine="420"/>
    </w:pPr>
  </w:style>
  <w:style w:type="paragraph" w:customStyle="1" w:styleId="Default">
    <w:name w:val="Default"/>
    <w:rsid w:val="00F96B39"/>
    <w:pPr>
      <w:widowControl w:val="0"/>
      <w:autoSpaceDE w:val="0"/>
      <w:autoSpaceDN w:val="0"/>
      <w:adjustRightInd w:val="0"/>
    </w:pPr>
    <w:rPr>
      <w:rFonts w:ascii="Arial" w:hAnsi="Arial" w:cs="Arial"/>
      <w:color w:val="000000"/>
      <w:sz w:val="24"/>
      <w:szCs w:val="24"/>
    </w:rPr>
  </w:style>
  <w:style w:type="table" w:styleId="a8">
    <w:name w:val="Table Grid"/>
    <w:basedOn w:val="a1"/>
    <w:uiPriority w:val="59"/>
    <w:rsid w:val="00F9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F96B39"/>
  </w:style>
  <w:style w:type="character" w:styleId="aa">
    <w:name w:val="annotation reference"/>
    <w:basedOn w:val="a0"/>
    <w:uiPriority w:val="99"/>
    <w:semiHidden/>
    <w:unhideWhenUsed/>
    <w:rsid w:val="007C03A7"/>
    <w:rPr>
      <w:sz w:val="21"/>
      <w:szCs w:val="21"/>
    </w:rPr>
  </w:style>
  <w:style w:type="paragraph" w:styleId="ab">
    <w:name w:val="annotation text"/>
    <w:basedOn w:val="a"/>
    <w:link w:val="Char2"/>
    <w:uiPriority w:val="99"/>
    <w:semiHidden/>
    <w:unhideWhenUsed/>
    <w:rsid w:val="007C03A7"/>
    <w:pPr>
      <w:jc w:val="left"/>
    </w:pPr>
  </w:style>
  <w:style w:type="character" w:customStyle="1" w:styleId="Char2">
    <w:name w:val="批注文字 Char"/>
    <w:basedOn w:val="a0"/>
    <w:link w:val="ab"/>
    <w:uiPriority w:val="99"/>
    <w:semiHidden/>
    <w:rsid w:val="007C03A7"/>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7C03A7"/>
    <w:rPr>
      <w:b/>
      <w:bCs/>
    </w:rPr>
  </w:style>
  <w:style w:type="character" w:customStyle="1" w:styleId="Char3">
    <w:name w:val="批注主题 Char"/>
    <w:basedOn w:val="Char2"/>
    <w:link w:val="ac"/>
    <w:uiPriority w:val="99"/>
    <w:semiHidden/>
    <w:rsid w:val="007C03A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1442">
      <w:bodyDiv w:val="1"/>
      <w:marLeft w:val="0"/>
      <w:marRight w:val="0"/>
      <w:marTop w:val="0"/>
      <w:marBottom w:val="0"/>
      <w:divBdr>
        <w:top w:val="none" w:sz="0" w:space="0" w:color="auto"/>
        <w:left w:val="none" w:sz="0" w:space="0" w:color="auto"/>
        <w:bottom w:val="none" w:sz="0" w:space="0" w:color="auto"/>
        <w:right w:val="none" w:sz="0" w:space="0" w:color="auto"/>
      </w:divBdr>
    </w:div>
    <w:div w:id="733357396">
      <w:bodyDiv w:val="1"/>
      <w:marLeft w:val="0"/>
      <w:marRight w:val="0"/>
      <w:marTop w:val="0"/>
      <w:marBottom w:val="0"/>
      <w:divBdr>
        <w:top w:val="none" w:sz="0" w:space="0" w:color="auto"/>
        <w:left w:val="none" w:sz="0" w:space="0" w:color="auto"/>
        <w:bottom w:val="none" w:sz="0" w:space="0" w:color="auto"/>
        <w:right w:val="none" w:sz="0" w:space="0" w:color="auto"/>
      </w:divBdr>
    </w:div>
    <w:div w:id="850030167">
      <w:bodyDiv w:val="1"/>
      <w:marLeft w:val="0"/>
      <w:marRight w:val="0"/>
      <w:marTop w:val="0"/>
      <w:marBottom w:val="0"/>
      <w:divBdr>
        <w:top w:val="none" w:sz="0" w:space="0" w:color="auto"/>
        <w:left w:val="none" w:sz="0" w:space="0" w:color="auto"/>
        <w:bottom w:val="none" w:sz="0" w:space="0" w:color="auto"/>
        <w:right w:val="none" w:sz="0" w:space="0" w:color="auto"/>
      </w:divBdr>
    </w:div>
    <w:div w:id="14958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6D617-EDC2-4BBA-A0C9-EDDD8D19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2342</Words>
  <Characters>13354</Characters>
  <Application>Microsoft Office Word</Application>
  <DocSecurity>0</DocSecurity>
  <Lines>111</Lines>
  <Paragraphs>31</Paragraphs>
  <ScaleCrop>false</ScaleCrop>
  <Company>Lenovo</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向妮娟</cp:lastModifiedBy>
  <cp:revision>11</cp:revision>
  <cp:lastPrinted>2014-05-13T03:50:00Z</cp:lastPrinted>
  <dcterms:created xsi:type="dcterms:W3CDTF">2014-08-29T08:35:00Z</dcterms:created>
  <dcterms:modified xsi:type="dcterms:W3CDTF">2014-09-02T13:16:00Z</dcterms:modified>
</cp:coreProperties>
</file>