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07" w:rsidRPr="00C32307" w:rsidRDefault="00C32307" w:rsidP="00C32307">
      <w:pPr>
        <w:widowControl/>
        <w:shd w:val="clear" w:color="auto" w:fill="FFFFFF"/>
        <w:jc w:val="left"/>
        <w:outlineLvl w:val="0"/>
        <w:rPr>
          <w:rFonts w:ascii="Tahoma" w:hAnsi="Tahoma" w:cs="Tahoma" w:hint="eastAsia"/>
          <w:color w:val="333333"/>
          <w:kern w:val="36"/>
          <w:sz w:val="28"/>
          <w:szCs w:val="28"/>
        </w:rPr>
      </w:pPr>
      <w:r w:rsidRPr="00C32307">
        <w:rPr>
          <w:rFonts w:ascii="Tahoma" w:hAnsi="Tahoma" w:cs="Tahoma"/>
          <w:color w:val="333333"/>
          <w:kern w:val="36"/>
          <w:sz w:val="28"/>
          <w:szCs w:val="28"/>
        </w:rPr>
        <w:t>Guidelines for surveillance of invasive mosquitoes in Europe</w:t>
      </w:r>
    </w:p>
    <w:p w:rsidR="00C32307" w:rsidRPr="00C32307" w:rsidRDefault="00C32307" w:rsidP="00C32307">
      <w:pPr>
        <w:widowControl/>
        <w:shd w:val="clear" w:color="auto" w:fill="FFFFFF"/>
        <w:jc w:val="left"/>
        <w:outlineLvl w:val="1"/>
        <w:rPr>
          <w:rFonts w:ascii="Tahoma" w:hAnsi="Tahoma" w:cs="Tahoma"/>
          <w:color w:val="CA0078"/>
          <w:kern w:val="0"/>
          <w:sz w:val="23"/>
          <w:szCs w:val="23"/>
        </w:rPr>
      </w:pPr>
      <w:r w:rsidRPr="00C32307">
        <w:rPr>
          <w:rFonts w:ascii="Tahoma" w:hAnsi="Tahoma" w:cs="Tahoma"/>
          <w:color w:val="CA0078"/>
          <w:kern w:val="0"/>
          <w:sz w:val="23"/>
          <w:szCs w:val="23"/>
        </w:rPr>
        <w:t>How to implement invasive-mosquito surveillance on the basis of mosquito-borne diseases risk in a country/region</w:t>
      </w:r>
    </w:p>
    <w:p w:rsidR="00C32307" w:rsidRPr="00C32307" w:rsidRDefault="00C32307" w:rsidP="00C32307">
      <w:pPr>
        <w:widowControl/>
        <w:shd w:val="clear" w:color="auto" w:fill="FFFFFF"/>
        <w:jc w:val="left"/>
        <w:outlineLvl w:val="2"/>
        <w:rPr>
          <w:rFonts w:ascii="Tahoma" w:hAnsi="Tahoma" w:cs="Tahoma"/>
          <w:b/>
          <w:bCs/>
          <w:color w:val="333333"/>
          <w:kern w:val="0"/>
          <w:sz w:val="18"/>
          <w:szCs w:val="18"/>
        </w:rPr>
      </w:pPr>
      <w:r w:rsidRPr="00C32307">
        <w:rPr>
          <w:rFonts w:ascii="Tahoma" w:hAnsi="Tahoma" w:cs="Tahoma"/>
          <w:b/>
          <w:bCs/>
          <w:color w:val="333333"/>
          <w:kern w:val="0"/>
          <w:sz w:val="18"/>
          <w:szCs w:val="18"/>
        </w:rPr>
        <w:t> </w:t>
      </w:r>
      <w:bookmarkStart w:id="0" w:name="_GoBack"/>
      <w:bookmarkEnd w:id="0"/>
    </w:p>
    <w:p w:rsidR="00C32307" w:rsidRPr="00C32307" w:rsidRDefault="00C32307" w:rsidP="00C32307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C32307">
        <w:rPr>
          <w:rFonts w:ascii="Tahoma" w:hAnsi="Tahoma" w:cs="Tahoma"/>
          <w:b/>
          <w:bCs/>
          <w:color w:val="333333"/>
          <w:kern w:val="0"/>
          <w:sz w:val="18"/>
          <w:szCs w:val="18"/>
        </w:rPr>
        <w:t>To start, follow the flow and click on the higlighted boxes in the figure below [purple rectangles]. </w:t>
      </w:r>
      <w:r w:rsidRPr="00C32307">
        <w:rPr>
          <w:rFonts w:ascii="Tahoma" w:hAnsi="Tahoma" w:cs="Tahoma"/>
          <w:b/>
          <w:bCs/>
          <w:color w:val="333333"/>
          <w:kern w:val="0"/>
          <w:sz w:val="18"/>
          <w:szCs w:val="18"/>
        </w:rPr>
        <w:br/>
        <w:t>Or use the left menu to go to a particular step. </w:t>
      </w:r>
      <w:r w:rsidRPr="00C32307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C32307" w:rsidRPr="00C32307" w:rsidRDefault="00C32307" w:rsidP="00C32307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C32307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C32307" w:rsidRPr="00C32307" w:rsidRDefault="00C32307" w:rsidP="00C32307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C32307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C32307" w:rsidRPr="00C32307" w:rsidRDefault="00C32307" w:rsidP="00C32307">
      <w:pPr>
        <w:widowControl/>
        <w:shd w:val="clear" w:color="auto" w:fill="FFFFFF"/>
        <w:jc w:val="left"/>
        <w:rPr>
          <w:rFonts w:ascii="Tahoma" w:hAnsi="Tahoma" w:cs="Tahoma"/>
          <w:color w:val="333333"/>
          <w:kern w:val="0"/>
          <w:sz w:val="18"/>
          <w:szCs w:val="18"/>
        </w:rPr>
      </w:pPr>
      <w:r w:rsidRPr="00C32307">
        <w:rPr>
          <w:rFonts w:ascii="Tahoma" w:hAnsi="Tahoma" w:cs="Tahom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5453333" cy="6233160"/>
            <wp:effectExtent l="0" t="0" r="0" b="0"/>
            <wp:docPr id="1" name="图片 1" descr="http://ecdc.europa.eu/en/healthtopics/vectors/surveillance-invasive-mosquitoes/PublishingImages/mosquito-guidance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cdc.europa.eu/en/healthtopics/vectors/surveillance-invasive-mosquitoes/PublishingImages/mosquito-guidance-dia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69" cy="625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307">
        <w:rPr>
          <w:rFonts w:ascii="Tahoma" w:hAnsi="Tahoma" w:cs="Tahoma"/>
          <w:color w:val="333333"/>
          <w:kern w:val="0"/>
          <w:sz w:val="18"/>
          <w:szCs w:val="18"/>
        </w:rPr>
        <w:t> </w:t>
      </w:r>
    </w:p>
    <w:p w:rsidR="005D7D40" w:rsidRDefault="00C32307" w:rsidP="00C32307">
      <w:pPr>
        <w:jc w:val="left"/>
      </w:pPr>
      <w:r w:rsidRPr="00C32307">
        <w:rPr>
          <w:rFonts w:ascii="Tahoma" w:hAnsi="Tahoma" w:cs="Tahoma"/>
          <w:color w:val="333333"/>
          <w:kern w:val="0"/>
          <w:sz w:val="20"/>
          <w:szCs w:val="20"/>
          <w:shd w:val="clear" w:color="auto" w:fill="FFFFFF"/>
        </w:rPr>
        <w:t>- See more at: http://ecdc.europa.eu/en/healthtopics/vectors/surveillance-invasive-mosquitoes/Pages/guidelines.aspx#sthash.zVRGkuKR.dpuf</w:t>
      </w:r>
    </w:p>
    <w:sectPr w:rsidR="005D7D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20" w:rsidRDefault="00B16F20" w:rsidP="00C32307">
      <w:r>
        <w:separator/>
      </w:r>
    </w:p>
  </w:endnote>
  <w:endnote w:type="continuationSeparator" w:id="0">
    <w:p w:rsidR="00B16F20" w:rsidRDefault="00B16F20" w:rsidP="00C3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20" w:rsidRDefault="00B16F20" w:rsidP="00C32307">
      <w:r>
        <w:separator/>
      </w:r>
    </w:p>
  </w:footnote>
  <w:footnote w:type="continuationSeparator" w:id="0">
    <w:p w:rsidR="00B16F20" w:rsidRDefault="00B16F20" w:rsidP="00C3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46C8"/>
    <w:multiLevelType w:val="multilevel"/>
    <w:tmpl w:val="5F6E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94"/>
    <w:rsid w:val="00007F70"/>
    <w:rsid w:val="00011F8D"/>
    <w:rsid w:val="0001523A"/>
    <w:rsid w:val="000158D6"/>
    <w:rsid w:val="00022D8A"/>
    <w:rsid w:val="0002467A"/>
    <w:rsid w:val="00030869"/>
    <w:rsid w:val="00036991"/>
    <w:rsid w:val="0005189D"/>
    <w:rsid w:val="000752DE"/>
    <w:rsid w:val="00082779"/>
    <w:rsid w:val="0008660A"/>
    <w:rsid w:val="00096705"/>
    <w:rsid w:val="00097015"/>
    <w:rsid w:val="000A17FF"/>
    <w:rsid w:val="000A3C1A"/>
    <w:rsid w:val="000A4971"/>
    <w:rsid w:val="000A58BC"/>
    <w:rsid w:val="000B1AB3"/>
    <w:rsid w:val="000C615B"/>
    <w:rsid w:val="000D3D6B"/>
    <w:rsid w:val="00103B56"/>
    <w:rsid w:val="00104508"/>
    <w:rsid w:val="00105D76"/>
    <w:rsid w:val="00112B4F"/>
    <w:rsid w:val="00122803"/>
    <w:rsid w:val="0012332B"/>
    <w:rsid w:val="00124695"/>
    <w:rsid w:val="00126D96"/>
    <w:rsid w:val="00145432"/>
    <w:rsid w:val="00151110"/>
    <w:rsid w:val="001641C7"/>
    <w:rsid w:val="00176CDB"/>
    <w:rsid w:val="001B223B"/>
    <w:rsid w:val="001B63A8"/>
    <w:rsid w:val="001C1908"/>
    <w:rsid w:val="001D08BA"/>
    <w:rsid w:val="002064E9"/>
    <w:rsid w:val="002239D5"/>
    <w:rsid w:val="002277D7"/>
    <w:rsid w:val="0023558F"/>
    <w:rsid w:val="00272154"/>
    <w:rsid w:val="0028062E"/>
    <w:rsid w:val="0028292F"/>
    <w:rsid w:val="002842E1"/>
    <w:rsid w:val="00285602"/>
    <w:rsid w:val="00290994"/>
    <w:rsid w:val="002A446E"/>
    <w:rsid w:val="002B3D34"/>
    <w:rsid w:val="002B546B"/>
    <w:rsid w:val="002C5B29"/>
    <w:rsid w:val="002D30C2"/>
    <w:rsid w:val="002D4E80"/>
    <w:rsid w:val="002E1ACD"/>
    <w:rsid w:val="002E437E"/>
    <w:rsid w:val="002E7E51"/>
    <w:rsid w:val="003137BF"/>
    <w:rsid w:val="00321548"/>
    <w:rsid w:val="00337F71"/>
    <w:rsid w:val="00344E60"/>
    <w:rsid w:val="00355F0C"/>
    <w:rsid w:val="00366F4F"/>
    <w:rsid w:val="00370870"/>
    <w:rsid w:val="003801C9"/>
    <w:rsid w:val="00390FBD"/>
    <w:rsid w:val="003978D0"/>
    <w:rsid w:val="003E597B"/>
    <w:rsid w:val="003E6E6D"/>
    <w:rsid w:val="003E73FF"/>
    <w:rsid w:val="004000A6"/>
    <w:rsid w:val="00402FD6"/>
    <w:rsid w:val="00414FF8"/>
    <w:rsid w:val="00417216"/>
    <w:rsid w:val="00430CFB"/>
    <w:rsid w:val="00447744"/>
    <w:rsid w:val="0044787B"/>
    <w:rsid w:val="00464450"/>
    <w:rsid w:val="00465237"/>
    <w:rsid w:val="00475F0C"/>
    <w:rsid w:val="00491C1F"/>
    <w:rsid w:val="004C1FB2"/>
    <w:rsid w:val="004D6273"/>
    <w:rsid w:val="004F35A5"/>
    <w:rsid w:val="004F5BEE"/>
    <w:rsid w:val="00502129"/>
    <w:rsid w:val="00524A4A"/>
    <w:rsid w:val="00540C99"/>
    <w:rsid w:val="00542EC1"/>
    <w:rsid w:val="00554C4C"/>
    <w:rsid w:val="0059127F"/>
    <w:rsid w:val="00591E17"/>
    <w:rsid w:val="00595DAA"/>
    <w:rsid w:val="005A301C"/>
    <w:rsid w:val="005A33C3"/>
    <w:rsid w:val="005B6562"/>
    <w:rsid w:val="005B6E12"/>
    <w:rsid w:val="005C4E39"/>
    <w:rsid w:val="005C5C5E"/>
    <w:rsid w:val="005D44B9"/>
    <w:rsid w:val="005D7D40"/>
    <w:rsid w:val="005F2EE3"/>
    <w:rsid w:val="005F3E6C"/>
    <w:rsid w:val="005F6CDE"/>
    <w:rsid w:val="006133C9"/>
    <w:rsid w:val="006140F6"/>
    <w:rsid w:val="00614C68"/>
    <w:rsid w:val="00615FB7"/>
    <w:rsid w:val="0064429A"/>
    <w:rsid w:val="00650EED"/>
    <w:rsid w:val="00672C05"/>
    <w:rsid w:val="006842F0"/>
    <w:rsid w:val="006A54AC"/>
    <w:rsid w:val="006C346F"/>
    <w:rsid w:val="006D7F77"/>
    <w:rsid w:val="006E270D"/>
    <w:rsid w:val="006E6248"/>
    <w:rsid w:val="006F2083"/>
    <w:rsid w:val="006F6D0F"/>
    <w:rsid w:val="0070237F"/>
    <w:rsid w:val="0070789C"/>
    <w:rsid w:val="00707FD4"/>
    <w:rsid w:val="007450E1"/>
    <w:rsid w:val="007701AB"/>
    <w:rsid w:val="0077732B"/>
    <w:rsid w:val="00795A7D"/>
    <w:rsid w:val="007A0761"/>
    <w:rsid w:val="007A1420"/>
    <w:rsid w:val="007B0832"/>
    <w:rsid w:val="007B1884"/>
    <w:rsid w:val="007B1A2A"/>
    <w:rsid w:val="007B6039"/>
    <w:rsid w:val="007C61F6"/>
    <w:rsid w:val="007D00E1"/>
    <w:rsid w:val="007D6955"/>
    <w:rsid w:val="007F2558"/>
    <w:rsid w:val="00805C02"/>
    <w:rsid w:val="00811DF2"/>
    <w:rsid w:val="00822F5F"/>
    <w:rsid w:val="00826C69"/>
    <w:rsid w:val="00842B02"/>
    <w:rsid w:val="008575E2"/>
    <w:rsid w:val="0086444B"/>
    <w:rsid w:val="00870A9C"/>
    <w:rsid w:val="00885848"/>
    <w:rsid w:val="00887349"/>
    <w:rsid w:val="0089039B"/>
    <w:rsid w:val="008D3F78"/>
    <w:rsid w:val="008D7132"/>
    <w:rsid w:val="008E7EF6"/>
    <w:rsid w:val="008F1320"/>
    <w:rsid w:val="00905DB8"/>
    <w:rsid w:val="00906682"/>
    <w:rsid w:val="00911AC6"/>
    <w:rsid w:val="009146FC"/>
    <w:rsid w:val="00920E3F"/>
    <w:rsid w:val="009226CE"/>
    <w:rsid w:val="009251BD"/>
    <w:rsid w:val="00951C36"/>
    <w:rsid w:val="009767A6"/>
    <w:rsid w:val="009920E5"/>
    <w:rsid w:val="009961D1"/>
    <w:rsid w:val="009A0B38"/>
    <w:rsid w:val="009A3D55"/>
    <w:rsid w:val="009C255C"/>
    <w:rsid w:val="009D2972"/>
    <w:rsid w:val="009D4CA6"/>
    <w:rsid w:val="009E0652"/>
    <w:rsid w:val="00A13B4C"/>
    <w:rsid w:val="00A34DFF"/>
    <w:rsid w:val="00AA08F0"/>
    <w:rsid w:val="00AA3047"/>
    <w:rsid w:val="00AA45C9"/>
    <w:rsid w:val="00AC6287"/>
    <w:rsid w:val="00AD31AD"/>
    <w:rsid w:val="00AD33F6"/>
    <w:rsid w:val="00AD766C"/>
    <w:rsid w:val="00AE3614"/>
    <w:rsid w:val="00AE3CD0"/>
    <w:rsid w:val="00AF3D55"/>
    <w:rsid w:val="00B11CDC"/>
    <w:rsid w:val="00B165A1"/>
    <w:rsid w:val="00B16F20"/>
    <w:rsid w:val="00B31FB6"/>
    <w:rsid w:val="00B648C1"/>
    <w:rsid w:val="00B7198A"/>
    <w:rsid w:val="00B75FEF"/>
    <w:rsid w:val="00B8360E"/>
    <w:rsid w:val="00B83774"/>
    <w:rsid w:val="00B9218B"/>
    <w:rsid w:val="00BA57EA"/>
    <w:rsid w:val="00BE2799"/>
    <w:rsid w:val="00BF2928"/>
    <w:rsid w:val="00C21930"/>
    <w:rsid w:val="00C32307"/>
    <w:rsid w:val="00C453BE"/>
    <w:rsid w:val="00C55079"/>
    <w:rsid w:val="00C7788A"/>
    <w:rsid w:val="00C80111"/>
    <w:rsid w:val="00C82DAC"/>
    <w:rsid w:val="00C94933"/>
    <w:rsid w:val="00C94ADE"/>
    <w:rsid w:val="00C96712"/>
    <w:rsid w:val="00CC63CE"/>
    <w:rsid w:val="00CD3C7E"/>
    <w:rsid w:val="00CD4D33"/>
    <w:rsid w:val="00CE5344"/>
    <w:rsid w:val="00CF0653"/>
    <w:rsid w:val="00D01A1C"/>
    <w:rsid w:val="00D10468"/>
    <w:rsid w:val="00D11D39"/>
    <w:rsid w:val="00D220C4"/>
    <w:rsid w:val="00D334E2"/>
    <w:rsid w:val="00D451F4"/>
    <w:rsid w:val="00D469A9"/>
    <w:rsid w:val="00D47BEB"/>
    <w:rsid w:val="00D734F9"/>
    <w:rsid w:val="00DB0631"/>
    <w:rsid w:val="00DC7906"/>
    <w:rsid w:val="00DD54A6"/>
    <w:rsid w:val="00E0142E"/>
    <w:rsid w:val="00E05204"/>
    <w:rsid w:val="00E2761A"/>
    <w:rsid w:val="00E32993"/>
    <w:rsid w:val="00E43EBC"/>
    <w:rsid w:val="00E56555"/>
    <w:rsid w:val="00E63694"/>
    <w:rsid w:val="00E71DED"/>
    <w:rsid w:val="00E863D8"/>
    <w:rsid w:val="00EA140F"/>
    <w:rsid w:val="00EA3A4B"/>
    <w:rsid w:val="00EA64B9"/>
    <w:rsid w:val="00EB13B1"/>
    <w:rsid w:val="00EE7405"/>
    <w:rsid w:val="00EF019C"/>
    <w:rsid w:val="00EF5409"/>
    <w:rsid w:val="00F12D85"/>
    <w:rsid w:val="00F12EA3"/>
    <w:rsid w:val="00F34A49"/>
    <w:rsid w:val="00F421A8"/>
    <w:rsid w:val="00F5058E"/>
    <w:rsid w:val="00F62562"/>
    <w:rsid w:val="00F82477"/>
    <w:rsid w:val="00F86422"/>
    <w:rsid w:val="00F972A3"/>
    <w:rsid w:val="00FA1D61"/>
    <w:rsid w:val="00FB0D25"/>
    <w:rsid w:val="00FB2675"/>
    <w:rsid w:val="00FB5A51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B181D"/>
  <w15:chartTrackingRefBased/>
  <w15:docId w15:val="{A151F825-81D3-4103-B605-6731F32C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421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C3230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230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230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30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307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32307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32307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C32307"/>
    <w:rPr>
      <w:rFonts w:ascii="宋体" w:hAnsi="宋体" w:cs="宋体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C32307"/>
    <w:rPr>
      <w:b/>
      <w:bCs/>
    </w:rPr>
  </w:style>
  <w:style w:type="paragraph" w:styleId="a8">
    <w:name w:val="Normal (Web)"/>
    <w:basedOn w:val="a"/>
    <w:uiPriority w:val="99"/>
    <w:semiHidden/>
    <w:unhideWhenUsed/>
    <w:rsid w:val="00C323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314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9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Qibin Geng</dc:creator>
  <cp:keywords/>
  <dc:description/>
  <cp:lastModifiedBy>Qibin Geng</cp:lastModifiedBy>
  <cp:revision>2</cp:revision>
  <dcterms:created xsi:type="dcterms:W3CDTF">2016-02-24T04:57:00Z</dcterms:created>
  <dcterms:modified xsi:type="dcterms:W3CDTF">2016-02-24T04:58:00Z</dcterms:modified>
</cp:coreProperties>
</file>