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6" w:rsidRDefault="00C67C71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艾滋病功能性治愈距离我们还有多远？</w:t>
      </w:r>
    </w:p>
    <w:p w:rsidR="006058B6" w:rsidRDefault="006058B6"/>
    <w:p w:rsidR="006058B6" w:rsidRDefault="00C67C7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由于抗艾滋病药物治疗的重大突破和全球推广免费治疗方案，已让艾滋病从超级癌症变成可控性疾病，但药物治疗只能抑制病毒复制，并不能清除病毒，一旦停药，潜伏的病毒会迅速复制，因此患者需要终身服药。由此带来的药物副作用、服药依从性差和沉重</w:t>
      </w:r>
      <w:r w:rsidR="00067648"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经济负担均成为终身服药的阻碍。到</w:t>
      </w:r>
      <w:r>
        <w:rPr>
          <w:sz w:val="24"/>
          <w:szCs w:val="24"/>
        </w:rPr>
        <w:t>2020</w:t>
      </w:r>
      <w:r>
        <w:rPr>
          <w:sz w:val="24"/>
          <w:szCs w:val="24"/>
        </w:rPr>
        <w:t>年，全球有</w:t>
      </w:r>
      <w:r>
        <w:rPr>
          <w:sz w:val="24"/>
          <w:szCs w:val="24"/>
        </w:rPr>
        <w:t>38</w:t>
      </w:r>
      <w:r>
        <w:rPr>
          <w:sz w:val="24"/>
          <w:szCs w:val="24"/>
        </w:rPr>
        <w:t>个国家将无力承担高达</w:t>
      </w:r>
      <w:r>
        <w:rPr>
          <w:sz w:val="24"/>
          <w:szCs w:val="24"/>
        </w:rPr>
        <w:t>42</w:t>
      </w:r>
      <w:r>
        <w:rPr>
          <w:sz w:val="24"/>
          <w:szCs w:val="24"/>
        </w:rPr>
        <w:t>亿美元的药物治疗费用。国际共识认为，实现艾滋病的功能性治愈，即将终身治疗转变为阶段性治疗，是当前亟待解决的可持续治疗战略问题。</w:t>
      </w:r>
    </w:p>
    <w:p w:rsidR="006058B6" w:rsidRDefault="00C67C71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什么是功能性治愈？</w:t>
      </w:r>
      <w:r>
        <w:rPr>
          <w:sz w:val="24"/>
          <w:szCs w:val="24"/>
        </w:rPr>
        <w:t>艾滋病功能性治愈是指停止抗病毒药物治疗之后，患者体内的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仍然处于检测下限，且</w:t>
      </w:r>
      <w:r>
        <w:rPr>
          <w:sz w:val="24"/>
          <w:szCs w:val="24"/>
        </w:rPr>
        <w:t>CD4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T</w:t>
      </w:r>
      <w:r>
        <w:rPr>
          <w:sz w:val="24"/>
          <w:szCs w:val="24"/>
        </w:rPr>
        <w:t>淋巴细胞数量和机体的免疫功能维持正常水平。功能性治愈可有效改善患者的免疫功能，减轻长期使用抗病毒药物引起的不良反应，大大提高患者的生活质量。</w:t>
      </w:r>
    </w:p>
    <w:p w:rsidR="006058B6" w:rsidRDefault="00C67C71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功能性治愈的研究方向：</w:t>
      </w:r>
    </w:p>
    <w:p w:rsidR="006058B6" w:rsidRDefault="00C67C71">
      <w:pPr>
        <w:numPr>
          <w:ilvl w:val="0"/>
          <w:numId w:val="1"/>
        </w:num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HIV-1</w:t>
      </w:r>
      <w:r>
        <w:rPr>
          <w:b/>
          <w:bCs/>
          <w:sz w:val="24"/>
          <w:szCs w:val="24"/>
        </w:rPr>
        <w:t>病毒储存库激活再清除</w:t>
      </w:r>
    </w:p>
    <w:p w:rsidR="006058B6" w:rsidRDefault="00C67C7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在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感染早期，小部分感染</w:t>
      </w:r>
      <w:r>
        <w:rPr>
          <w:sz w:val="24"/>
          <w:szCs w:val="24"/>
        </w:rPr>
        <w:t>CD4</w:t>
      </w:r>
      <w:r w:rsidRPr="00067648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T</w:t>
      </w:r>
      <w:r>
        <w:rPr>
          <w:sz w:val="24"/>
          <w:szCs w:val="24"/>
        </w:rPr>
        <w:t>细胞会转变为记忆细胞，为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病毒提供潜伏的场所，建立病毒储存库。潜伏的细胞不表达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病毒抗原，所以可以逃避机体免疫系统的追杀。激活并杀灭的策略是通过特定的潜伏激活剂等方法激活潜伏的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病毒，继而采用抗病毒药物或其它联合疗法杀灭感染细胞，缩小甚至清除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病毒储存库的规模，是现在功能性治愈的研究方向和热点之一。</w:t>
      </w:r>
    </w:p>
    <w:p w:rsidR="006058B6" w:rsidRDefault="00C67C71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基因编辑</w:t>
      </w:r>
    </w:p>
    <w:p w:rsidR="006058B6" w:rsidRDefault="00C67C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HIV-1</w:t>
      </w:r>
      <w:r>
        <w:rPr>
          <w:sz w:val="24"/>
          <w:szCs w:val="24"/>
        </w:rPr>
        <w:t>病毒会通过攻击带有特定标志的</w:t>
      </w:r>
      <w:r>
        <w:rPr>
          <w:sz w:val="24"/>
          <w:szCs w:val="24"/>
        </w:rPr>
        <w:t>CD4</w:t>
      </w:r>
      <w:r w:rsidRPr="00067648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T</w:t>
      </w:r>
      <w:r>
        <w:rPr>
          <w:sz w:val="24"/>
          <w:szCs w:val="24"/>
        </w:rPr>
        <w:t>淋巴细胞，从而导致细胞大量死亡，免疫严重受损而发病。这种特定的标志我们称为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病毒的共受体（</w:t>
      </w:r>
      <w:r>
        <w:rPr>
          <w:sz w:val="24"/>
          <w:szCs w:val="24"/>
        </w:rPr>
        <w:t>CCR5</w:t>
      </w:r>
      <w:r>
        <w:rPr>
          <w:sz w:val="24"/>
          <w:szCs w:val="24"/>
        </w:rPr>
        <w:t>或者</w:t>
      </w:r>
      <w:r>
        <w:rPr>
          <w:sz w:val="24"/>
          <w:szCs w:val="24"/>
        </w:rPr>
        <w:t>CXCR4</w:t>
      </w:r>
      <w:r>
        <w:rPr>
          <w:sz w:val="24"/>
          <w:szCs w:val="24"/>
        </w:rPr>
        <w:t>）。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柏林病人</w:t>
      </w:r>
      <w:r>
        <w:rPr>
          <w:sz w:val="24"/>
          <w:szCs w:val="24"/>
        </w:rPr>
        <w:t>”</w:t>
      </w:r>
      <w:r>
        <w:rPr>
          <w:sz w:val="24"/>
          <w:szCs w:val="24"/>
        </w:rPr>
        <w:t>作为世界上公认的唯一一例被治愈的</w:t>
      </w:r>
      <w:r>
        <w:rPr>
          <w:sz w:val="24"/>
          <w:szCs w:val="24"/>
        </w:rPr>
        <w:t>AIDS</w:t>
      </w:r>
      <w:r>
        <w:rPr>
          <w:sz w:val="24"/>
          <w:szCs w:val="24"/>
        </w:rPr>
        <w:t>患者，同时患有白血病和</w:t>
      </w:r>
      <w:r>
        <w:rPr>
          <w:sz w:val="24"/>
          <w:szCs w:val="24"/>
        </w:rPr>
        <w:t>AIDS</w:t>
      </w:r>
      <w:r>
        <w:rPr>
          <w:sz w:val="24"/>
          <w:szCs w:val="24"/>
        </w:rPr>
        <w:t>，通过移植</w:t>
      </w:r>
      <w:r>
        <w:rPr>
          <w:sz w:val="24"/>
          <w:szCs w:val="24"/>
        </w:rPr>
        <w:t>CCR5</w:t>
      </w:r>
      <w:r>
        <w:rPr>
          <w:sz w:val="24"/>
          <w:szCs w:val="24"/>
        </w:rPr>
        <w:t>受体突变的供体骨髓，治疗白血病的同时，治愈了艾滋病。这也给科学家们一个重要的提示，通过基因编辑的技术，使机体的</w:t>
      </w:r>
      <w:r>
        <w:rPr>
          <w:sz w:val="24"/>
          <w:szCs w:val="24"/>
        </w:rPr>
        <w:t>CD4</w:t>
      </w:r>
      <w:r w:rsidRPr="00067648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T</w:t>
      </w:r>
      <w:r>
        <w:rPr>
          <w:sz w:val="24"/>
          <w:szCs w:val="24"/>
        </w:rPr>
        <w:t>细胞缺失</w:t>
      </w:r>
      <w:r>
        <w:rPr>
          <w:sz w:val="24"/>
          <w:szCs w:val="24"/>
        </w:rPr>
        <w:t>HIV-1</w:t>
      </w:r>
      <w:r>
        <w:rPr>
          <w:sz w:val="24"/>
          <w:szCs w:val="24"/>
        </w:rPr>
        <w:t>病毒的入口，可以抵御病毒感染，或能达到功能性治愈的目的。但是基因编辑技术的研发和使用应同时兼顾伦理和安全性的问题。</w:t>
      </w:r>
    </w:p>
    <w:p w:rsidR="006058B6" w:rsidRDefault="00C67C71">
      <w:pPr>
        <w:numPr>
          <w:ilvl w:val="0"/>
          <w:numId w:val="1"/>
        </w:num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免疫疗法</w:t>
      </w:r>
    </w:p>
    <w:p w:rsidR="006058B6" w:rsidRDefault="00C67C71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免疫疗法是指通过人为调节机体的免疫功能，达到抑制病毒，控制疾病进展的目的。</w:t>
      </w:r>
      <w:r w:rsidR="004C2A07">
        <w:rPr>
          <w:rFonts w:hint="eastAsia"/>
          <w:sz w:val="24"/>
          <w:szCs w:val="24"/>
        </w:rPr>
        <w:t>作为</w:t>
      </w:r>
      <w:r>
        <w:rPr>
          <w:rFonts w:hint="eastAsia"/>
          <w:sz w:val="24"/>
          <w:szCs w:val="24"/>
        </w:rPr>
        <w:t>新兴</w:t>
      </w:r>
      <w:r w:rsidR="004C2A07">
        <w:rPr>
          <w:rFonts w:hint="eastAsia"/>
          <w:sz w:val="24"/>
          <w:szCs w:val="24"/>
        </w:rPr>
        <w:t>技术，免疫疗法已应用于自身免疫病、肿瘤、器官移植等多个领域，并取得了较好的治疗效果。</w:t>
      </w:r>
      <w:r w:rsidR="005D6AC8">
        <w:rPr>
          <w:rFonts w:hint="eastAsia"/>
          <w:sz w:val="24"/>
          <w:szCs w:val="24"/>
        </w:rPr>
        <w:t>已用于艾滋病领域的</w:t>
      </w:r>
      <w:r>
        <w:rPr>
          <w:rFonts w:hint="eastAsia"/>
          <w:sz w:val="24"/>
          <w:szCs w:val="24"/>
        </w:rPr>
        <w:t>免疫疗法包括治疗性疫苗、广谱中和抗体、</w:t>
      </w:r>
      <w:r>
        <w:rPr>
          <w:rFonts w:hint="eastAsia"/>
          <w:sz w:val="24"/>
          <w:szCs w:val="24"/>
        </w:rPr>
        <w:t>HIV-1</w:t>
      </w:r>
      <w:r>
        <w:rPr>
          <w:rFonts w:hint="eastAsia"/>
          <w:sz w:val="24"/>
          <w:szCs w:val="24"/>
        </w:rPr>
        <w:t>特异性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细胞治疗、</w:t>
      </w:r>
      <w:r>
        <w:rPr>
          <w:rFonts w:hint="eastAsia"/>
          <w:sz w:val="24"/>
          <w:szCs w:val="24"/>
        </w:rPr>
        <w:t>CAR-T</w:t>
      </w:r>
      <w:r>
        <w:rPr>
          <w:rFonts w:hint="eastAsia"/>
          <w:sz w:val="24"/>
          <w:szCs w:val="24"/>
        </w:rPr>
        <w:t>细胞治疗、免疫调节治疗等。</w:t>
      </w:r>
      <w:r>
        <w:rPr>
          <w:sz w:val="24"/>
          <w:szCs w:val="24"/>
        </w:rPr>
        <w:t>免疫疗法在灵长类动物模型中能够有效控制病毒储存库，抑制停药后的病毒反弹。然而现有研究结果表明，仅仅采用一种免疫治疗方法</w:t>
      </w:r>
      <w:r w:rsidR="00765FFB">
        <w:rPr>
          <w:rFonts w:hint="eastAsia"/>
          <w:sz w:val="24"/>
          <w:szCs w:val="24"/>
        </w:rPr>
        <w:t>很难完全</w:t>
      </w:r>
      <w:bookmarkStart w:id="0" w:name="_GoBack"/>
      <w:bookmarkEnd w:id="0"/>
      <w:r>
        <w:rPr>
          <w:sz w:val="24"/>
          <w:szCs w:val="24"/>
        </w:rPr>
        <w:t>抑制宿主体内病毒，甚至有加速突变毒株的复制和耐药的风险。几种免疫疗法联合应用策略可以大大减少这种情况发生，有利于达到功能性治愈的目的。</w:t>
      </w:r>
    </w:p>
    <w:p w:rsidR="008824A5" w:rsidRDefault="008824A5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8289" cy="3082250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u2017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29" cy="308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648" w:rsidRPr="00067648" w:rsidRDefault="00067648" w:rsidP="00067648">
      <w:pPr>
        <w:spacing w:line="360" w:lineRule="auto"/>
        <w:ind w:firstLine="480"/>
        <w:jc w:val="center"/>
        <w:rPr>
          <w:sz w:val="22"/>
          <w:szCs w:val="24"/>
        </w:rPr>
      </w:pPr>
      <w:r w:rsidRPr="00067648">
        <w:rPr>
          <w:rFonts w:hint="eastAsia"/>
          <w:sz w:val="22"/>
          <w:szCs w:val="24"/>
        </w:rPr>
        <w:t>图</w:t>
      </w:r>
      <w:r w:rsidRPr="00067648">
        <w:rPr>
          <w:rFonts w:hint="eastAsia"/>
          <w:sz w:val="22"/>
          <w:szCs w:val="24"/>
        </w:rPr>
        <w:t xml:space="preserve"> </w:t>
      </w:r>
      <w:r w:rsidRPr="00067648">
        <w:rPr>
          <w:rFonts w:hint="eastAsia"/>
          <w:sz w:val="22"/>
          <w:szCs w:val="24"/>
        </w:rPr>
        <w:t>控制病毒储存库的主要免疫策略</w:t>
      </w:r>
      <w:r w:rsidRPr="00067648">
        <w:rPr>
          <w:rFonts w:hint="eastAsia"/>
          <w:sz w:val="22"/>
          <w:szCs w:val="24"/>
        </w:rPr>
        <w:t>[1]</w:t>
      </w:r>
    </w:p>
    <w:p w:rsidR="006058B6" w:rsidRDefault="00C67C71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综上所述，</w:t>
      </w:r>
      <w:r>
        <w:rPr>
          <w:sz w:val="24"/>
          <w:szCs w:val="24"/>
        </w:rPr>
        <w:t>达到艾滋病功能性治愈的主要障碍在于病毒储存库的存在，随着研究的不断进展，越来越多的组合疗法</w:t>
      </w:r>
      <w:r>
        <w:rPr>
          <w:rFonts w:hint="eastAsia"/>
          <w:sz w:val="24"/>
          <w:szCs w:val="24"/>
        </w:rPr>
        <w:t>已经</w:t>
      </w:r>
      <w:r>
        <w:rPr>
          <w:sz w:val="24"/>
          <w:szCs w:val="24"/>
        </w:rPr>
        <w:t>走向临床试验阶段，</w:t>
      </w:r>
      <w:r>
        <w:rPr>
          <w:rFonts w:hint="eastAsia"/>
          <w:sz w:val="24"/>
          <w:szCs w:val="24"/>
        </w:rPr>
        <w:t>旨在</w:t>
      </w:r>
      <w:r>
        <w:rPr>
          <w:sz w:val="24"/>
          <w:szCs w:val="24"/>
        </w:rPr>
        <w:t>激活、缩减乃至清除病毒储存库，实现艾滋病的功能性治愈，在艾滋病彻底被治愈的道路上完成质的突破。</w:t>
      </w:r>
    </w:p>
    <w:p w:rsidR="00067648" w:rsidRDefault="00067648">
      <w:pPr>
        <w:spacing w:line="360" w:lineRule="auto"/>
        <w:ind w:firstLine="480"/>
        <w:rPr>
          <w:rFonts w:hint="eastAsia"/>
          <w:sz w:val="24"/>
          <w:szCs w:val="24"/>
        </w:rPr>
      </w:pPr>
    </w:p>
    <w:p w:rsidR="00067648" w:rsidRDefault="00067648" w:rsidP="0006764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参考文献：</w:t>
      </w:r>
    </w:p>
    <w:p w:rsidR="00067648" w:rsidRPr="00067648" w:rsidRDefault="00067648" w:rsidP="00067648">
      <w:pPr>
        <w:shd w:val="clear" w:color="auto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[1] </w:t>
      </w:r>
      <w:hyperlink r:id="rId8" w:history="1">
        <w:r w:rsidRPr="00067648">
          <w:rPr>
            <w:sz w:val="24"/>
            <w:szCs w:val="24"/>
          </w:rPr>
          <w:t>Denise C Hsu</w:t>
        </w:r>
      </w:hyperlink>
      <w:r w:rsidRPr="00067648">
        <w:rPr>
          <w:sz w:val="24"/>
          <w:szCs w:val="24"/>
        </w:rPr>
        <w:t> , </w:t>
      </w:r>
      <w:proofErr w:type="spellStart"/>
      <w:r w:rsidRPr="00067648">
        <w:rPr>
          <w:sz w:val="24"/>
          <w:szCs w:val="24"/>
        </w:rPr>
        <w:fldChar w:fldCharType="begin"/>
      </w:r>
      <w:r w:rsidRPr="00067648">
        <w:rPr>
          <w:sz w:val="24"/>
          <w:szCs w:val="24"/>
        </w:rPr>
        <w:instrText xml:space="preserve"> HYPERLINK "https://pubmed.ncbi.nlm.nih.gov/?term=Ananworanich+J&amp;cauthor_id=29071472" </w:instrText>
      </w:r>
      <w:r w:rsidRPr="00067648">
        <w:rPr>
          <w:sz w:val="24"/>
          <w:szCs w:val="24"/>
        </w:rPr>
        <w:fldChar w:fldCharType="separate"/>
      </w:r>
      <w:r w:rsidRPr="00067648">
        <w:rPr>
          <w:sz w:val="24"/>
          <w:szCs w:val="24"/>
        </w:rPr>
        <w:t>Jintanat</w:t>
      </w:r>
      <w:proofErr w:type="spellEnd"/>
      <w:r w:rsidRPr="00067648">
        <w:rPr>
          <w:sz w:val="24"/>
          <w:szCs w:val="24"/>
        </w:rPr>
        <w:t xml:space="preserve"> Ananworanich</w:t>
      </w:r>
      <w:r w:rsidRPr="00067648">
        <w:rPr>
          <w:sz w:val="24"/>
          <w:szCs w:val="24"/>
        </w:rPr>
        <w:fldChar w:fldCharType="end"/>
      </w:r>
      <w:r w:rsidRPr="00067648">
        <w:rPr>
          <w:rFonts w:hint="eastAsia"/>
          <w:sz w:val="24"/>
          <w:szCs w:val="24"/>
        </w:rPr>
        <w:t xml:space="preserve">. </w:t>
      </w:r>
      <w:hyperlink r:id="rId9" w:history="1">
        <w:proofErr w:type="gramStart"/>
        <w:r w:rsidRPr="00067648">
          <w:rPr>
            <w:sz w:val="24"/>
            <w:szCs w:val="24"/>
          </w:rPr>
          <w:t>Immune Interventions to Eliminate the HIV Reservoir</w:t>
        </w:r>
      </w:hyperlink>
      <w:r w:rsidRPr="00067648">
        <w:rPr>
          <w:rFonts w:hint="eastAsia"/>
          <w:sz w:val="24"/>
          <w:szCs w:val="24"/>
        </w:rPr>
        <w:t>.</w:t>
      </w:r>
      <w:proofErr w:type="gramEnd"/>
      <w:r w:rsidRPr="0006764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067648">
        <w:rPr>
          <w:sz w:val="24"/>
          <w:szCs w:val="24"/>
        </w:rPr>
        <w:t>Curr</w:t>
      </w:r>
      <w:proofErr w:type="spellEnd"/>
      <w:r w:rsidRPr="00067648">
        <w:rPr>
          <w:sz w:val="24"/>
          <w:szCs w:val="24"/>
        </w:rPr>
        <w:t xml:space="preserve"> Top </w:t>
      </w:r>
      <w:proofErr w:type="spellStart"/>
      <w:r w:rsidRPr="00067648">
        <w:rPr>
          <w:sz w:val="24"/>
          <w:szCs w:val="24"/>
        </w:rPr>
        <w:t>Microbiol</w:t>
      </w:r>
      <w:proofErr w:type="spellEnd"/>
      <w:r w:rsidRPr="00067648">
        <w:rPr>
          <w:sz w:val="24"/>
          <w:szCs w:val="24"/>
        </w:rPr>
        <w:t xml:space="preserve"> </w:t>
      </w:r>
      <w:proofErr w:type="spellStart"/>
      <w:r w:rsidRPr="00067648">
        <w:rPr>
          <w:sz w:val="24"/>
          <w:szCs w:val="24"/>
        </w:rPr>
        <w:t>Immunol</w:t>
      </w:r>
      <w:proofErr w:type="spellEnd"/>
      <w:r w:rsidRPr="00067648">
        <w:rPr>
          <w:sz w:val="24"/>
          <w:szCs w:val="24"/>
        </w:rPr>
        <w:t>.</w:t>
      </w:r>
      <w:proofErr w:type="gramEnd"/>
      <w:r w:rsidRPr="00067648">
        <w:rPr>
          <w:sz w:val="24"/>
          <w:szCs w:val="24"/>
        </w:rPr>
        <w:t> 2018</w:t>
      </w:r>
      <w:proofErr w:type="gramStart"/>
      <w:r w:rsidRPr="00067648">
        <w:rPr>
          <w:sz w:val="24"/>
          <w:szCs w:val="24"/>
        </w:rPr>
        <w:t>;417:181</w:t>
      </w:r>
      <w:proofErr w:type="gramEnd"/>
      <w:r w:rsidRPr="00067648">
        <w:rPr>
          <w:sz w:val="24"/>
          <w:szCs w:val="24"/>
        </w:rPr>
        <w:t>-210.doi: 10.1007/82_2017_70.</w:t>
      </w:r>
    </w:p>
    <w:sectPr w:rsidR="00067648" w:rsidRPr="0006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CC8"/>
    <w:multiLevelType w:val="multilevel"/>
    <w:tmpl w:val="BF6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55363"/>
    <w:multiLevelType w:val="singleLevel"/>
    <w:tmpl w:val="5F35536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3"/>
    <w:rsid w:val="8FBF90CD"/>
    <w:rsid w:val="A7DDB743"/>
    <w:rsid w:val="ADEFA1C5"/>
    <w:rsid w:val="AFDEE508"/>
    <w:rsid w:val="B7FF05FE"/>
    <w:rsid w:val="BEDF9CD5"/>
    <w:rsid w:val="C7FF152F"/>
    <w:rsid w:val="CFF3AEDB"/>
    <w:rsid w:val="D6EF1375"/>
    <w:rsid w:val="DEBD2D81"/>
    <w:rsid w:val="DFFC42BA"/>
    <w:rsid w:val="F3AE3DF0"/>
    <w:rsid w:val="FBDFA011"/>
    <w:rsid w:val="FBF7FE70"/>
    <w:rsid w:val="FD6DB052"/>
    <w:rsid w:val="FDBBFBB6"/>
    <w:rsid w:val="FFDF2AAB"/>
    <w:rsid w:val="FFEDB651"/>
    <w:rsid w:val="FFFF3572"/>
    <w:rsid w:val="00067648"/>
    <w:rsid w:val="000C25AC"/>
    <w:rsid w:val="0011198B"/>
    <w:rsid w:val="0039720A"/>
    <w:rsid w:val="003A6611"/>
    <w:rsid w:val="00443A0C"/>
    <w:rsid w:val="004C2A07"/>
    <w:rsid w:val="005D6AC8"/>
    <w:rsid w:val="006058B6"/>
    <w:rsid w:val="00697D65"/>
    <w:rsid w:val="0075445B"/>
    <w:rsid w:val="00765FFB"/>
    <w:rsid w:val="0078215B"/>
    <w:rsid w:val="008824A5"/>
    <w:rsid w:val="008E2CC7"/>
    <w:rsid w:val="009A0A7A"/>
    <w:rsid w:val="00C10D43"/>
    <w:rsid w:val="00C67C71"/>
    <w:rsid w:val="00E20443"/>
    <w:rsid w:val="00EB0563"/>
    <w:rsid w:val="00F87322"/>
    <w:rsid w:val="1BCBB571"/>
    <w:rsid w:val="3CE4FE30"/>
    <w:rsid w:val="3D5DEDEF"/>
    <w:rsid w:val="3E76EBD1"/>
    <w:rsid w:val="5CFE5492"/>
    <w:rsid w:val="5F179EEB"/>
    <w:rsid w:val="5F6F64BE"/>
    <w:rsid w:val="6DD8B08E"/>
    <w:rsid w:val="6E7F7270"/>
    <w:rsid w:val="7579388F"/>
    <w:rsid w:val="77B66AA8"/>
    <w:rsid w:val="7B92BB18"/>
    <w:rsid w:val="7DFEAE8B"/>
    <w:rsid w:val="7E3F2DDE"/>
    <w:rsid w:val="7FE76466"/>
    <w:rsid w:val="7FF54F35"/>
    <w:rsid w:val="7FF8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4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4A5"/>
    <w:rPr>
      <w:kern w:val="2"/>
      <w:sz w:val="18"/>
      <w:szCs w:val="18"/>
    </w:rPr>
  </w:style>
  <w:style w:type="character" w:customStyle="1" w:styleId="authors-list-item">
    <w:name w:val="authors-list-item"/>
    <w:basedOn w:val="a0"/>
    <w:rsid w:val="00067648"/>
  </w:style>
  <w:style w:type="character" w:styleId="a4">
    <w:name w:val="Hyperlink"/>
    <w:basedOn w:val="a0"/>
    <w:uiPriority w:val="99"/>
    <w:semiHidden/>
    <w:unhideWhenUsed/>
    <w:rsid w:val="00067648"/>
    <w:rPr>
      <w:color w:val="0000FF"/>
      <w:u w:val="single"/>
    </w:rPr>
  </w:style>
  <w:style w:type="character" w:customStyle="1" w:styleId="author-sup-separator">
    <w:name w:val="author-sup-separator"/>
    <w:basedOn w:val="a0"/>
    <w:rsid w:val="00067648"/>
  </w:style>
  <w:style w:type="character" w:customStyle="1" w:styleId="comma">
    <w:name w:val="comma"/>
    <w:basedOn w:val="a0"/>
    <w:rsid w:val="00067648"/>
  </w:style>
  <w:style w:type="character" w:customStyle="1" w:styleId="period">
    <w:name w:val="period"/>
    <w:basedOn w:val="a0"/>
    <w:rsid w:val="00067648"/>
  </w:style>
  <w:style w:type="character" w:customStyle="1" w:styleId="cit">
    <w:name w:val="cit"/>
    <w:basedOn w:val="a0"/>
    <w:rsid w:val="00067648"/>
  </w:style>
  <w:style w:type="character" w:customStyle="1" w:styleId="citation-doi">
    <w:name w:val="citation-doi"/>
    <w:basedOn w:val="a0"/>
    <w:rsid w:val="0006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4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4A5"/>
    <w:rPr>
      <w:kern w:val="2"/>
      <w:sz w:val="18"/>
      <w:szCs w:val="18"/>
    </w:rPr>
  </w:style>
  <w:style w:type="character" w:customStyle="1" w:styleId="authors-list-item">
    <w:name w:val="authors-list-item"/>
    <w:basedOn w:val="a0"/>
    <w:rsid w:val="00067648"/>
  </w:style>
  <w:style w:type="character" w:styleId="a4">
    <w:name w:val="Hyperlink"/>
    <w:basedOn w:val="a0"/>
    <w:uiPriority w:val="99"/>
    <w:semiHidden/>
    <w:unhideWhenUsed/>
    <w:rsid w:val="00067648"/>
    <w:rPr>
      <w:color w:val="0000FF"/>
      <w:u w:val="single"/>
    </w:rPr>
  </w:style>
  <w:style w:type="character" w:customStyle="1" w:styleId="author-sup-separator">
    <w:name w:val="author-sup-separator"/>
    <w:basedOn w:val="a0"/>
    <w:rsid w:val="00067648"/>
  </w:style>
  <w:style w:type="character" w:customStyle="1" w:styleId="comma">
    <w:name w:val="comma"/>
    <w:basedOn w:val="a0"/>
    <w:rsid w:val="00067648"/>
  </w:style>
  <w:style w:type="character" w:customStyle="1" w:styleId="period">
    <w:name w:val="period"/>
    <w:basedOn w:val="a0"/>
    <w:rsid w:val="00067648"/>
  </w:style>
  <w:style w:type="character" w:customStyle="1" w:styleId="cit">
    <w:name w:val="cit"/>
    <w:basedOn w:val="a0"/>
    <w:rsid w:val="00067648"/>
  </w:style>
  <w:style w:type="character" w:customStyle="1" w:styleId="citation-doi">
    <w:name w:val="citation-doi"/>
    <w:basedOn w:val="a0"/>
    <w:rsid w:val="0006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Hsu+DC&amp;cauthor_id=290714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ubmed.ncbi.nlm.nih.gov/29071472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8</cp:revision>
  <dcterms:created xsi:type="dcterms:W3CDTF">2020-08-13T15:18:00Z</dcterms:created>
  <dcterms:modified xsi:type="dcterms:W3CDTF">2020-08-20T00:43:00Z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