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C6092">
      <w:pPr>
        <w:spacing w:line="760" w:lineRule="exact"/>
        <w:jc w:val="left"/>
        <w:rPr>
          <w:rFonts w:ascii="黑体" w:hAnsi="黑体" w:eastAsia="黑体" w:cs="黑体"/>
          <w:color w:val="000000"/>
          <w:sz w:val="32"/>
          <w:szCs w:val="32"/>
          <w14:ligatures w14:val="none"/>
        </w:rPr>
      </w:pPr>
      <w:r>
        <w:rPr>
          <w:rFonts w:hint="eastAsia" w:ascii="黑体" w:hAnsi="黑体" w:eastAsia="黑体" w:cs="黑体"/>
          <w:color w:val="000000"/>
          <w:sz w:val="32"/>
          <w:szCs w:val="32"/>
          <w14:ligatures w14:val="none"/>
        </w:rPr>
        <w:t>附件2</w:t>
      </w:r>
    </w:p>
    <w:p w14:paraId="2A8354A9">
      <w:pPr>
        <w:spacing w:line="760" w:lineRule="exact"/>
        <w:jc w:val="center"/>
        <w:rPr>
          <w:rFonts w:ascii="方正小标宋_GBK" w:hAnsi="方正小标宋_GBK" w:eastAsia="方正小标宋_GBK" w:cs="方正小标宋_GBK"/>
          <w:color w:val="000000"/>
          <w:sz w:val="44"/>
          <w:szCs w:val="44"/>
          <w14:ligatures w14:val="none"/>
        </w:rPr>
      </w:pPr>
      <w:r>
        <w:rPr>
          <w:rFonts w:hint="eastAsia" w:ascii="方正小标宋_GBK" w:hAnsi="方正小标宋_GBK" w:eastAsia="方正小标宋_GBK" w:cs="方正小标宋_GBK"/>
          <w:color w:val="000000"/>
          <w:sz w:val="44"/>
          <w:szCs w:val="44"/>
          <w14:ligatures w14:val="none"/>
        </w:rPr>
        <w:t>202</w:t>
      </w:r>
      <w:r>
        <w:rPr>
          <w:rFonts w:ascii="Cambria" w:hAnsi="Cambria" w:eastAsia="方正小标宋_GBK" w:cs="方正小标宋_GBK"/>
          <w:color w:val="000000"/>
          <w:sz w:val="44"/>
          <w:szCs w:val="44"/>
          <w14:ligatures w14:val="none"/>
        </w:rPr>
        <w:t>5</w:t>
      </w:r>
      <w:r>
        <w:rPr>
          <w:rFonts w:hint="eastAsia" w:ascii="方正小标宋_GBK" w:hAnsi="方正小标宋_GBK" w:eastAsia="方正小标宋_GBK" w:cs="方正小标宋_GBK"/>
          <w:color w:val="000000"/>
          <w:sz w:val="44"/>
          <w:szCs w:val="44"/>
          <w14:ligatures w14:val="none"/>
        </w:rPr>
        <w:t>年度国家科技奖提名公示内容</w:t>
      </w:r>
    </w:p>
    <w:p w14:paraId="6DB770FA">
      <w:pPr>
        <w:pStyle w:val="14"/>
        <w:numPr>
          <w:ilvl w:val="0"/>
          <w:numId w:val="1"/>
        </w:numPr>
        <w:spacing w:line="560" w:lineRule="exact"/>
        <w:ind w:firstLineChars="0"/>
        <w:rPr>
          <w:rFonts w:ascii="仿宋" w:hAnsi="仿宋" w:eastAsia="仿宋" w:cs="仿宋"/>
          <w:b/>
          <w:bCs/>
          <w:color w:val="000000"/>
          <w:sz w:val="32"/>
          <w:szCs w:val="32"/>
          <w14:ligatures w14:val="none"/>
        </w:rPr>
      </w:pPr>
      <w:r>
        <w:rPr>
          <w:rFonts w:hint="eastAsia" w:ascii="仿宋" w:hAnsi="仿宋" w:eastAsia="仿宋" w:cs="仿宋"/>
          <w:b/>
          <w:bCs/>
          <w:color w:val="000000"/>
          <w:sz w:val="32"/>
          <w:szCs w:val="32"/>
          <w14:ligatures w14:val="none"/>
        </w:rPr>
        <w:t>项目名称</w:t>
      </w:r>
    </w:p>
    <w:p w14:paraId="5D1FFC12">
      <w:pPr>
        <w:pStyle w:val="14"/>
        <w:spacing w:line="560" w:lineRule="exact"/>
        <w:ind w:left="720" w:firstLine="0" w:firstLineChars="0"/>
        <w:rPr>
          <w:rFonts w:ascii="仿宋" w:hAnsi="仿宋" w:eastAsia="仿宋" w:cs="仿宋"/>
          <w:b/>
          <w:bCs/>
          <w:color w:val="000000"/>
          <w:sz w:val="32"/>
          <w:szCs w:val="32"/>
          <w14:ligatures w14:val="none"/>
        </w:rPr>
      </w:pPr>
      <w:r>
        <w:rPr>
          <w:rFonts w:hint="eastAsia" w:ascii="仿宋" w:hAnsi="仿宋" w:eastAsia="仿宋" w:cs="仿宋"/>
          <w:sz w:val="32"/>
          <w:szCs w:val="32"/>
        </w:rPr>
        <w:t>新发细菌性传染病疫情前瞻性病原学研究体系的创建和应用</w:t>
      </w:r>
    </w:p>
    <w:p w14:paraId="30E7F408">
      <w:pPr>
        <w:pStyle w:val="14"/>
        <w:numPr>
          <w:ilvl w:val="0"/>
          <w:numId w:val="1"/>
        </w:numPr>
        <w:spacing w:line="560" w:lineRule="exact"/>
        <w:ind w:firstLineChars="0"/>
        <w:rPr>
          <w:rFonts w:ascii="仿宋" w:hAnsi="仿宋" w:eastAsia="仿宋" w:cs="仿宋"/>
          <w:b/>
          <w:bCs/>
          <w:color w:val="000000"/>
          <w:sz w:val="32"/>
          <w:szCs w:val="32"/>
          <w14:ligatures w14:val="none"/>
        </w:rPr>
      </w:pPr>
      <w:r>
        <w:rPr>
          <w:rFonts w:hint="eastAsia" w:ascii="仿宋" w:hAnsi="仿宋" w:eastAsia="仿宋" w:cs="仿宋"/>
          <w:b/>
          <w:bCs/>
          <w:color w:val="000000"/>
          <w:sz w:val="32"/>
          <w:szCs w:val="32"/>
          <w14:ligatures w14:val="none"/>
        </w:rPr>
        <w:t>提名者</w:t>
      </w:r>
    </w:p>
    <w:p w14:paraId="462F4D4F">
      <w:pPr>
        <w:pStyle w:val="14"/>
        <w:numPr>
          <w:ilvl w:val="0"/>
          <w:numId w:val="1"/>
        </w:numPr>
        <w:spacing w:line="560" w:lineRule="exact"/>
        <w:ind w:firstLineChars="0"/>
        <w:rPr>
          <w:rFonts w:ascii="仿宋" w:hAnsi="仿宋" w:eastAsia="仿宋" w:cs="仿宋"/>
          <w:b/>
          <w:bCs/>
          <w:color w:val="000000"/>
          <w:sz w:val="32"/>
          <w:szCs w:val="32"/>
          <w14:ligatures w14:val="none"/>
        </w:rPr>
      </w:pPr>
      <w:r>
        <w:rPr>
          <w:rFonts w:hint="eastAsia" w:ascii="仿宋" w:hAnsi="仿宋" w:eastAsia="仿宋" w:cs="仿宋"/>
          <w:b/>
          <w:bCs/>
          <w:color w:val="000000"/>
          <w:sz w:val="32"/>
          <w:szCs w:val="32"/>
          <w14:ligatures w14:val="none"/>
        </w:rPr>
        <w:t>主要完成人</w:t>
      </w:r>
    </w:p>
    <w:p w14:paraId="0F39CFA5">
      <w:pPr>
        <w:pStyle w:val="14"/>
        <w:spacing w:line="560" w:lineRule="exact"/>
        <w:ind w:left="720" w:firstLine="0" w:firstLineChars="0"/>
        <w:rPr>
          <w:rFonts w:ascii="仿宋" w:hAnsi="仿宋" w:eastAsia="仿宋" w:cs="仿宋"/>
          <w:b/>
          <w:bCs/>
          <w:color w:val="000000"/>
          <w:sz w:val="32"/>
          <w:szCs w:val="32"/>
          <w14:ligatures w14:val="none"/>
        </w:rPr>
      </w:pPr>
      <w:r>
        <w:rPr>
          <w:rFonts w:hint="eastAsia" w:ascii="仿宋" w:hAnsi="仿宋" w:eastAsia="仿宋" w:cs="仿宋"/>
          <w:color w:val="000000"/>
          <w:sz w:val="32"/>
          <w:szCs w:val="32"/>
          <w14:ligatures w14:val="none"/>
        </w:rPr>
        <w:t>徐建国</w:t>
      </w:r>
      <w:r>
        <w:rPr>
          <w:rFonts w:ascii="仿宋" w:hAnsi="仿宋" w:eastAsia="仿宋" w:cs="仿宋"/>
          <w:color w:val="000000"/>
          <w:sz w:val="32"/>
          <w:szCs w:val="32"/>
          <w14:ligatures w14:val="none"/>
        </w:rPr>
        <w:t xml:space="preserve"> 邵祝军  张丽娟 阚飙 秦天 汪华 任军 郑翰 王鑫 郝琴 王艳 王红</w:t>
      </w:r>
    </w:p>
    <w:p w14:paraId="74251E6B">
      <w:pPr>
        <w:pStyle w:val="14"/>
        <w:numPr>
          <w:ilvl w:val="0"/>
          <w:numId w:val="1"/>
        </w:numPr>
        <w:spacing w:line="560" w:lineRule="exact"/>
        <w:ind w:firstLineChars="0"/>
        <w:rPr>
          <w:rFonts w:ascii="仿宋" w:hAnsi="仿宋" w:eastAsia="仿宋" w:cs="仿宋"/>
          <w:b/>
          <w:bCs/>
          <w:color w:val="000000"/>
          <w:sz w:val="32"/>
          <w:szCs w:val="32"/>
          <w14:ligatures w14:val="none"/>
        </w:rPr>
      </w:pPr>
      <w:r>
        <w:rPr>
          <w:rFonts w:hint="eastAsia" w:ascii="仿宋" w:hAnsi="仿宋" w:eastAsia="仿宋" w:cs="仿宋"/>
          <w:b/>
          <w:bCs/>
          <w:color w:val="000000"/>
          <w:sz w:val="32"/>
          <w:szCs w:val="32"/>
          <w14:ligatures w14:val="none"/>
        </w:rPr>
        <w:t>主要完成单位</w:t>
      </w:r>
    </w:p>
    <w:p w14:paraId="42F25040">
      <w:pPr>
        <w:pStyle w:val="14"/>
        <w:spacing w:line="560" w:lineRule="exact"/>
        <w:ind w:left="720" w:firstLine="0" w:firstLineChars="0"/>
        <w:rPr>
          <w:rFonts w:ascii="仿宋" w:hAnsi="仿宋" w:eastAsia="仿宋" w:cs="仿宋"/>
          <w:color w:val="000000"/>
          <w:sz w:val="32"/>
          <w:szCs w:val="32"/>
          <w14:ligatures w14:val="none"/>
        </w:rPr>
      </w:pPr>
      <w:r>
        <w:rPr>
          <w:rFonts w:hint="eastAsia" w:ascii="仿宋" w:hAnsi="仿宋" w:eastAsia="仿宋" w:cs="仿宋"/>
          <w:color w:val="000000"/>
          <w:sz w:val="32"/>
          <w:szCs w:val="32"/>
          <w14:ligatures w14:val="none"/>
        </w:rPr>
        <w:t>中国疾病预防控制中心传染病预防控制所、江苏省疾病预防控制中心、安徽省疾病预防控制中心、四川省自贡市疾病预防控制中心</w:t>
      </w:r>
    </w:p>
    <w:p w14:paraId="0FF5B09C">
      <w:pPr>
        <w:spacing w:line="560" w:lineRule="exact"/>
        <w:rPr>
          <w:rFonts w:ascii="仿宋" w:hAnsi="仿宋" w:eastAsia="仿宋" w:cs="仿宋"/>
          <w:color w:val="000000"/>
          <w:sz w:val="32"/>
          <w:szCs w:val="32"/>
          <w14:ligatures w14:val="none"/>
        </w:rPr>
      </w:pPr>
      <w:r>
        <w:rPr>
          <w:rFonts w:hint="eastAsia" w:ascii="仿宋" w:hAnsi="仿宋" w:eastAsia="仿宋" w:cs="仿宋"/>
          <w:b/>
          <w:color w:val="000000"/>
          <w:sz w:val="32"/>
          <w:szCs w:val="32"/>
          <w14:ligatures w14:val="none"/>
        </w:rPr>
        <w:t>五、主</w:t>
      </w:r>
      <w:r>
        <w:rPr>
          <w:rFonts w:hint="eastAsia" w:ascii="仿宋" w:hAnsi="仿宋" w:eastAsia="仿宋" w:cs="仿宋"/>
          <w:b/>
          <w:bCs/>
          <w:color w:val="000000"/>
          <w:sz w:val="32"/>
          <w:szCs w:val="32"/>
          <w14:ligatures w14:val="none"/>
        </w:rPr>
        <w:t>要知识产权和标准规范等目录</w:t>
      </w:r>
    </w:p>
    <w:p w14:paraId="4861272B">
      <w:pPr>
        <w:pStyle w:val="14"/>
        <w:spacing w:line="560" w:lineRule="exact"/>
        <w:ind w:left="720" w:firstLine="0" w:firstLineChars="0"/>
        <w:jc w:val="center"/>
        <w:rPr>
          <w:rFonts w:ascii="黑体" w:hAnsi="黑体" w:eastAsia="黑体" w:cs="黑体"/>
          <w:color w:val="000000"/>
          <w:sz w:val="32"/>
          <w:szCs w:val="32"/>
          <w14:ligatures w14:val="none"/>
        </w:rPr>
      </w:pPr>
      <w:r>
        <w:rPr>
          <w:rFonts w:hint="eastAsia" w:ascii="黑体" w:hAnsi="黑体" w:eastAsia="黑体" w:cs="黑体"/>
          <w:color w:val="000000"/>
          <w:sz w:val="32"/>
          <w:szCs w:val="32"/>
          <w14:ligatures w14:val="none"/>
        </w:rPr>
        <w:t>主要知识产权和标准规范等目录</w:t>
      </w:r>
    </w:p>
    <w:tbl>
      <w:tblPr>
        <w:tblStyle w:val="6"/>
        <w:tblW w:w="892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21"/>
        <w:gridCol w:w="1819"/>
        <w:gridCol w:w="538"/>
        <w:gridCol w:w="1050"/>
        <w:gridCol w:w="762"/>
        <w:gridCol w:w="1038"/>
        <w:gridCol w:w="762"/>
        <w:gridCol w:w="1643"/>
        <w:gridCol w:w="688"/>
      </w:tblGrid>
      <w:tr w14:paraId="1EDDF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621" w:type="dxa"/>
            <w:vAlign w:val="center"/>
          </w:tcPr>
          <w:p w14:paraId="320BEE9F">
            <w:r>
              <w:rPr>
                <w:rFonts w:hint="eastAsia"/>
              </w:rPr>
              <w:t>知识产权(标准)</w:t>
            </w:r>
          </w:p>
          <w:p w14:paraId="52B2C483">
            <w:r>
              <w:rPr>
                <w:rFonts w:hint="eastAsia"/>
              </w:rPr>
              <w:t>类别</w:t>
            </w:r>
          </w:p>
        </w:tc>
        <w:tc>
          <w:tcPr>
            <w:tcW w:w="1819" w:type="dxa"/>
            <w:vAlign w:val="center"/>
          </w:tcPr>
          <w:p w14:paraId="6078A121">
            <w:r>
              <w:rPr>
                <w:rFonts w:hint="eastAsia"/>
              </w:rPr>
              <w:t>知识产权(标准)</w:t>
            </w:r>
          </w:p>
          <w:p w14:paraId="4A9AE9DE">
            <w:r>
              <w:rPr>
                <w:rFonts w:hint="eastAsia"/>
              </w:rPr>
              <w:t>具体名称</w:t>
            </w:r>
          </w:p>
        </w:tc>
        <w:tc>
          <w:tcPr>
            <w:tcW w:w="538" w:type="dxa"/>
            <w:vAlign w:val="center"/>
          </w:tcPr>
          <w:p w14:paraId="515168A4">
            <w:r>
              <w:rPr>
                <w:rFonts w:hint="eastAsia"/>
              </w:rPr>
              <w:t>国家</w:t>
            </w:r>
          </w:p>
          <w:p w14:paraId="26C9EB54">
            <w:r>
              <w:rPr>
                <w:rFonts w:hint="eastAsia"/>
              </w:rPr>
              <w:t>(地区)</w:t>
            </w:r>
          </w:p>
        </w:tc>
        <w:tc>
          <w:tcPr>
            <w:tcW w:w="1050" w:type="dxa"/>
            <w:vAlign w:val="center"/>
          </w:tcPr>
          <w:p w14:paraId="2194A43B">
            <w:r>
              <w:rPr>
                <w:rFonts w:hint="eastAsia"/>
                <w:b/>
                <w:bCs/>
              </w:rPr>
              <w:t>授权号</w:t>
            </w:r>
          </w:p>
          <w:p w14:paraId="07A92A5E">
            <w:r>
              <w:rPr>
                <w:rFonts w:hint="eastAsia"/>
              </w:rPr>
              <w:t>(标准编号)</w:t>
            </w:r>
          </w:p>
        </w:tc>
        <w:tc>
          <w:tcPr>
            <w:tcW w:w="762" w:type="dxa"/>
            <w:vAlign w:val="center"/>
          </w:tcPr>
          <w:p w14:paraId="4E4FEB0D">
            <w:r>
              <w:rPr>
                <w:rFonts w:hint="eastAsia"/>
                <w:b/>
                <w:bCs/>
              </w:rPr>
              <w:t>授权</w:t>
            </w:r>
            <w:r>
              <w:rPr>
                <w:rFonts w:hint="eastAsia"/>
              </w:rPr>
              <w:t>(标准发布)日期</w:t>
            </w:r>
          </w:p>
        </w:tc>
        <w:tc>
          <w:tcPr>
            <w:tcW w:w="1038" w:type="dxa"/>
            <w:vAlign w:val="center"/>
          </w:tcPr>
          <w:p w14:paraId="7D142CAE">
            <w:r>
              <w:rPr>
                <w:rFonts w:hint="eastAsia"/>
              </w:rPr>
              <w:t>证书编号</w:t>
            </w:r>
            <w:r>
              <w:br w:type="textWrapping"/>
            </w:r>
            <w:r>
              <w:rPr>
                <w:rFonts w:hint="eastAsia"/>
              </w:rPr>
              <w:t>(标准批准发布部门)</w:t>
            </w:r>
          </w:p>
        </w:tc>
        <w:tc>
          <w:tcPr>
            <w:tcW w:w="762" w:type="dxa"/>
            <w:vAlign w:val="center"/>
          </w:tcPr>
          <w:p w14:paraId="189E9441">
            <w:r>
              <w:rPr>
                <w:rFonts w:hint="eastAsia"/>
              </w:rPr>
              <w:t>权利人(标准起草单位)</w:t>
            </w:r>
          </w:p>
        </w:tc>
        <w:tc>
          <w:tcPr>
            <w:tcW w:w="1643" w:type="dxa"/>
            <w:vAlign w:val="center"/>
          </w:tcPr>
          <w:p w14:paraId="6625CECB">
            <w:r>
              <w:rPr>
                <w:rFonts w:hint="eastAsia"/>
              </w:rPr>
              <w:t>发明人(标准起草人)</w:t>
            </w:r>
          </w:p>
        </w:tc>
        <w:tc>
          <w:tcPr>
            <w:tcW w:w="688" w:type="dxa"/>
            <w:vAlign w:val="center"/>
          </w:tcPr>
          <w:p w14:paraId="337033A7">
            <w:r>
              <w:rPr>
                <w:rFonts w:hint="eastAsia"/>
              </w:rPr>
              <w:t>发明专利(标准)有效状态</w:t>
            </w:r>
          </w:p>
        </w:tc>
      </w:tr>
      <w:tr w14:paraId="4200C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21" w:type="dxa"/>
          </w:tcPr>
          <w:p w14:paraId="0582D9B6">
            <w:r>
              <w:rPr>
                <w:rFonts w:hint="eastAsia"/>
              </w:rPr>
              <w:t>论文</w:t>
            </w:r>
          </w:p>
          <w:p w14:paraId="6A3AE85D"/>
        </w:tc>
        <w:tc>
          <w:tcPr>
            <w:tcW w:w="1819" w:type="dxa"/>
          </w:tcPr>
          <w:p w14:paraId="6FBBDCF5">
            <w:r>
              <w:rPr>
                <w:rFonts w:hint="eastAsia"/>
              </w:rPr>
              <w:t xml:space="preserve">Identification of a new </w:t>
            </w:r>
            <w:r>
              <w:rPr>
                <w:rFonts w:hint="eastAsia"/>
                <w:i/>
                <w:iCs/>
              </w:rPr>
              <w:t>Neisseria meningitidis</w:t>
            </w:r>
            <w:r>
              <w:rPr>
                <w:rFonts w:hint="eastAsia"/>
              </w:rPr>
              <w:t xml:space="preserve"> serogroup C clone from Anhui province</w:t>
            </w:r>
          </w:p>
        </w:tc>
        <w:tc>
          <w:tcPr>
            <w:tcW w:w="538" w:type="dxa"/>
          </w:tcPr>
          <w:p w14:paraId="22D3C6C6">
            <w:r>
              <w:rPr>
                <w:rFonts w:hint="eastAsia"/>
              </w:rPr>
              <w:t>中国</w:t>
            </w:r>
          </w:p>
        </w:tc>
        <w:tc>
          <w:tcPr>
            <w:tcW w:w="1050" w:type="dxa"/>
          </w:tcPr>
          <w:p w14:paraId="403C489E">
            <w:r>
              <w:t>doi: 10.1016/S0140-6736(06)68141-5.</w:t>
            </w:r>
          </w:p>
        </w:tc>
        <w:tc>
          <w:tcPr>
            <w:tcW w:w="762" w:type="dxa"/>
          </w:tcPr>
          <w:p w14:paraId="1C76171A">
            <w:r>
              <w:rPr>
                <w:rFonts w:hint="eastAsia"/>
              </w:rPr>
              <w:t>2006年2月1日</w:t>
            </w:r>
          </w:p>
        </w:tc>
        <w:tc>
          <w:tcPr>
            <w:tcW w:w="1038" w:type="dxa"/>
          </w:tcPr>
          <w:p w14:paraId="70E41A32">
            <w:r>
              <w:rPr>
                <w:rFonts w:hint="eastAsia"/>
              </w:rPr>
              <w:t>Lancet 367(9508):419-423</w:t>
            </w:r>
          </w:p>
        </w:tc>
        <w:tc>
          <w:tcPr>
            <w:tcW w:w="762" w:type="dxa"/>
          </w:tcPr>
          <w:p w14:paraId="3A447185">
            <w:r>
              <w:rPr>
                <w:rFonts w:hint="eastAsia"/>
              </w:rPr>
              <w:t>中国疾病预防控制中心</w:t>
            </w:r>
          </w:p>
        </w:tc>
        <w:tc>
          <w:tcPr>
            <w:tcW w:w="1643" w:type="dxa"/>
          </w:tcPr>
          <w:p w14:paraId="7992A04B">
            <w:r>
              <w:rPr>
                <w:rFonts w:hint="eastAsia"/>
              </w:rPr>
              <w:t>Zhujun Shao, Wei Li, Jun Ren, Xiaofeng Liang, Li Xu, Baowei Diao Machao Li, Meijuan Lu, Hongyu Ren, Zhigang Cui, Bingqing Zhu, Zhenwei Dai, Li Zhang, Xia Chen, Biao Kan, Jianguo Xu</w:t>
            </w:r>
          </w:p>
        </w:tc>
        <w:tc>
          <w:tcPr>
            <w:tcW w:w="688" w:type="dxa"/>
          </w:tcPr>
          <w:p w14:paraId="3283ED55">
            <w:r>
              <w:rPr>
                <w:rFonts w:hint="eastAsia"/>
              </w:rPr>
              <w:t xml:space="preserve">其他有 </w:t>
            </w:r>
          </w:p>
          <w:p w14:paraId="721E9585">
            <w:r>
              <w:t xml:space="preserve">效的知 </w:t>
            </w:r>
          </w:p>
          <w:p w14:paraId="4B37A9AA">
            <w:r>
              <w:t>识产权</w:t>
            </w:r>
          </w:p>
          <w:p w14:paraId="57FCB8AF"/>
        </w:tc>
      </w:tr>
      <w:tr w14:paraId="11F33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21" w:type="dxa"/>
          </w:tcPr>
          <w:p w14:paraId="43B91ACE">
            <w:r>
              <w:rPr>
                <w:rFonts w:hint="eastAsia"/>
              </w:rPr>
              <w:t>论文</w:t>
            </w:r>
          </w:p>
          <w:p w14:paraId="7957404A"/>
        </w:tc>
        <w:tc>
          <w:tcPr>
            <w:tcW w:w="1819" w:type="dxa"/>
          </w:tcPr>
          <w:p w14:paraId="60CC52F3">
            <w:r>
              <w:rPr>
                <w:rFonts w:hint="eastAsia"/>
              </w:rPr>
              <w:t>Nosocomial transmission of human granulocytic anaplasmosis in China</w:t>
            </w:r>
          </w:p>
        </w:tc>
        <w:tc>
          <w:tcPr>
            <w:tcW w:w="538" w:type="dxa"/>
          </w:tcPr>
          <w:p w14:paraId="6A59F058">
            <w:r>
              <w:rPr>
                <w:rFonts w:hint="eastAsia"/>
              </w:rPr>
              <w:t>中国</w:t>
            </w:r>
          </w:p>
        </w:tc>
        <w:tc>
          <w:tcPr>
            <w:tcW w:w="1050" w:type="dxa"/>
          </w:tcPr>
          <w:p w14:paraId="08EECEE3">
            <w:r>
              <w:t>doi: 10.1001/jama.2008.626.</w:t>
            </w:r>
          </w:p>
        </w:tc>
        <w:tc>
          <w:tcPr>
            <w:tcW w:w="762" w:type="dxa"/>
          </w:tcPr>
          <w:p w14:paraId="1A3BE823">
            <w:r>
              <w:rPr>
                <w:rFonts w:hint="eastAsia"/>
              </w:rPr>
              <w:t>2008年11月1日</w:t>
            </w:r>
          </w:p>
        </w:tc>
        <w:tc>
          <w:tcPr>
            <w:tcW w:w="1038" w:type="dxa"/>
          </w:tcPr>
          <w:p w14:paraId="5E7EA8C5">
            <w:r>
              <w:rPr>
                <w:rFonts w:hint="eastAsia"/>
              </w:rPr>
              <w:t>JAMA ;300(19):2263-2270</w:t>
            </w:r>
          </w:p>
          <w:p w14:paraId="0578C5FA"/>
        </w:tc>
        <w:tc>
          <w:tcPr>
            <w:tcW w:w="762" w:type="dxa"/>
          </w:tcPr>
          <w:p w14:paraId="4DDC806A">
            <w:r>
              <w:rPr>
                <w:rFonts w:hint="eastAsia"/>
              </w:rPr>
              <w:t>中国疾病预防控制中心</w:t>
            </w:r>
          </w:p>
        </w:tc>
        <w:tc>
          <w:tcPr>
            <w:tcW w:w="1643" w:type="dxa"/>
          </w:tcPr>
          <w:p w14:paraId="075265B1">
            <w:r>
              <w:t>Lijuan Zhang, Yan Liu, Daxin Ni, Qun Li, Yanlin Yu, Xue-jie Yu, Kanglin Wan, Dexin Li, Guodong Liang, Xiugao Jiang, Huaiqi Jing, Jing Run, Mingchun Luan, Xiuping Fu, Jingshan Zhang, Weizhong Yang, Yu Wang, J Stephen Dumler, Zijian Feng, Jun Ren, Jianguo Xu</w:t>
            </w:r>
          </w:p>
        </w:tc>
        <w:tc>
          <w:tcPr>
            <w:tcW w:w="688" w:type="dxa"/>
          </w:tcPr>
          <w:p w14:paraId="17840BEF">
            <w:r>
              <w:rPr>
                <w:rFonts w:hint="eastAsia"/>
              </w:rPr>
              <w:t xml:space="preserve">其他有 </w:t>
            </w:r>
          </w:p>
          <w:p w14:paraId="676CE770">
            <w:r>
              <w:t xml:space="preserve">效的知 </w:t>
            </w:r>
          </w:p>
          <w:p w14:paraId="35E9999A">
            <w:r>
              <w:t>识产权</w:t>
            </w:r>
          </w:p>
          <w:p w14:paraId="66A8205C"/>
        </w:tc>
      </w:tr>
      <w:tr w14:paraId="3C5AC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621" w:type="dxa"/>
          </w:tcPr>
          <w:p w14:paraId="311FF882">
            <w:r>
              <w:rPr>
                <w:rFonts w:hint="eastAsia"/>
              </w:rPr>
              <w:t>调查报告</w:t>
            </w:r>
          </w:p>
        </w:tc>
        <w:tc>
          <w:tcPr>
            <w:tcW w:w="1819" w:type="dxa"/>
          </w:tcPr>
          <w:p w14:paraId="69ADDDEC">
            <w:r>
              <w:rPr>
                <w:rFonts w:hint="eastAsia"/>
              </w:rPr>
              <w:t>大肠杆菌O157:H7调查报告</w:t>
            </w:r>
          </w:p>
        </w:tc>
        <w:tc>
          <w:tcPr>
            <w:tcW w:w="538" w:type="dxa"/>
          </w:tcPr>
          <w:p w14:paraId="2E8B1742">
            <w:r>
              <w:rPr>
                <w:rFonts w:hint="eastAsia"/>
              </w:rPr>
              <w:t>中国</w:t>
            </w:r>
          </w:p>
        </w:tc>
        <w:tc>
          <w:tcPr>
            <w:tcW w:w="1050" w:type="dxa"/>
          </w:tcPr>
          <w:p w14:paraId="63499166"/>
        </w:tc>
        <w:tc>
          <w:tcPr>
            <w:tcW w:w="762" w:type="dxa"/>
          </w:tcPr>
          <w:p w14:paraId="7182C8FE"/>
        </w:tc>
        <w:tc>
          <w:tcPr>
            <w:tcW w:w="1038" w:type="dxa"/>
          </w:tcPr>
          <w:p w14:paraId="7E2A9F46">
            <w:r>
              <w:rPr>
                <w:rFonts w:hint="eastAsia"/>
              </w:rPr>
              <w:t>中国预防医学科学院</w:t>
            </w:r>
          </w:p>
        </w:tc>
        <w:tc>
          <w:tcPr>
            <w:tcW w:w="762" w:type="dxa"/>
          </w:tcPr>
          <w:p w14:paraId="63629345">
            <w:r>
              <w:rPr>
                <w:rFonts w:hint="eastAsia"/>
              </w:rPr>
              <w:t>中国疾病预防控制中心</w:t>
            </w:r>
          </w:p>
        </w:tc>
        <w:tc>
          <w:tcPr>
            <w:tcW w:w="1643" w:type="dxa"/>
          </w:tcPr>
          <w:p w14:paraId="14F15AF3">
            <w:r>
              <w:rPr>
                <w:rFonts w:hint="eastAsia"/>
              </w:rPr>
              <w:t>徐建国</w:t>
            </w:r>
          </w:p>
        </w:tc>
        <w:tc>
          <w:tcPr>
            <w:tcW w:w="688" w:type="dxa"/>
          </w:tcPr>
          <w:p w14:paraId="6A454BC3">
            <w:r>
              <w:rPr>
                <w:rFonts w:hint="eastAsia"/>
              </w:rPr>
              <w:t xml:space="preserve">其他有 </w:t>
            </w:r>
          </w:p>
          <w:p w14:paraId="6C59810A">
            <w:r>
              <w:t xml:space="preserve">效的知 </w:t>
            </w:r>
          </w:p>
          <w:p w14:paraId="240DDFE0">
            <w:r>
              <w:t>识产权</w:t>
            </w:r>
          </w:p>
          <w:p w14:paraId="3EEBF227"/>
        </w:tc>
      </w:tr>
      <w:tr w14:paraId="30CFB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21" w:type="dxa"/>
          </w:tcPr>
          <w:p w14:paraId="3D590994">
            <w:r>
              <w:rPr>
                <w:rFonts w:hint="eastAsia"/>
              </w:rPr>
              <w:t>论文</w:t>
            </w:r>
          </w:p>
          <w:p w14:paraId="4F0146C4"/>
        </w:tc>
        <w:tc>
          <w:tcPr>
            <w:tcW w:w="1819" w:type="dxa"/>
          </w:tcPr>
          <w:p w14:paraId="602D1C62">
            <w:r>
              <w:rPr>
                <w:rFonts w:hint="eastAsia"/>
              </w:rPr>
              <w:t xml:space="preserve">Spread of </w:t>
            </w:r>
            <w:r>
              <w:rPr>
                <w:rFonts w:hint="eastAsia"/>
                <w:i/>
                <w:iCs/>
              </w:rPr>
              <w:t xml:space="preserve">Streptococcus suis </w:t>
            </w:r>
            <w:r>
              <w:rPr>
                <w:rFonts w:hint="eastAsia"/>
              </w:rPr>
              <w:t>sequence type 7, China</w:t>
            </w:r>
          </w:p>
        </w:tc>
        <w:tc>
          <w:tcPr>
            <w:tcW w:w="538" w:type="dxa"/>
          </w:tcPr>
          <w:p w14:paraId="1ADFD7DF">
            <w:r>
              <w:rPr>
                <w:rFonts w:hint="eastAsia"/>
              </w:rPr>
              <w:t>中国</w:t>
            </w:r>
          </w:p>
        </w:tc>
        <w:tc>
          <w:tcPr>
            <w:tcW w:w="1050" w:type="dxa"/>
          </w:tcPr>
          <w:p w14:paraId="22584783">
            <w:r>
              <w:t>doi: 10.3201/eid1405.070437</w:t>
            </w:r>
          </w:p>
        </w:tc>
        <w:tc>
          <w:tcPr>
            <w:tcW w:w="762" w:type="dxa"/>
          </w:tcPr>
          <w:p w14:paraId="18BAA998">
            <w:r>
              <w:rPr>
                <w:rFonts w:hint="eastAsia"/>
              </w:rPr>
              <w:t>2008年5月1日</w:t>
            </w:r>
          </w:p>
        </w:tc>
        <w:tc>
          <w:tcPr>
            <w:tcW w:w="1038" w:type="dxa"/>
          </w:tcPr>
          <w:p w14:paraId="31588034">
            <w:r>
              <w:rPr>
                <w:rFonts w:hint="eastAsia"/>
              </w:rPr>
              <w:t>Emerging infectious diseases 14(5):787-791</w:t>
            </w:r>
          </w:p>
        </w:tc>
        <w:tc>
          <w:tcPr>
            <w:tcW w:w="762" w:type="dxa"/>
          </w:tcPr>
          <w:p w14:paraId="0EE4CB83">
            <w:r>
              <w:rPr>
                <w:rFonts w:hint="eastAsia"/>
              </w:rPr>
              <w:t>中国疾病预防控制中心</w:t>
            </w:r>
          </w:p>
        </w:tc>
        <w:tc>
          <w:tcPr>
            <w:tcW w:w="1643" w:type="dxa"/>
          </w:tcPr>
          <w:p w14:paraId="6A961451">
            <w:r>
              <w:t>Changyun Ye, Xuemei Bai, Ji Zhang, Huaiqi Jing, Han Zheng, Huamao Du, Zhigang Cui, Shouying Zhang, Dong Jin, Yanmei Xu, Yanwen Xiong, Ailan Zhao, Xia Luo, Qiangzheng Sun, Marcelo Gottschalk, Jianguo Xu</w:t>
            </w:r>
          </w:p>
        </w:tc>
        <w:tc>
          <w:tcPr>
            <w:tcW w:w="688" w:type="dxa"/>
            <w:shd w:val="clear" w:color="auto" w:fill="auto"/>
          </w:tcPr>
          <w:p w14:paraId="3FBF5A28">
            <w:r>
              <w:rPr>
                <w:rFonts w:hint="eastAsia"/>
              </w:rPr>
              <w:t xml:space="preserve">其他有 </w:t>
            </w:r>
          </w:p>
          <w:p w14:paraId="516CB80A">
            <w:r>
              <w:t xml:space="preserve">效的知 </w:t>
            </w:r>
          </w:p>
          <w:p w14:paraId="3D8CBFB7">
            <w:r>
              <w:t>识产权</w:t>
            </w:r>
          </w:p>
          <w:p w14:paraId="3B89CE12"/>
        </w:tc>
      </w:tr>
      <w:tr w14:paraId="3B458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21" w:type="dxa"/>
          </w:tcPr>
          <w:p w14:paraId="2CB96278">
            <w:r>
              <w:rPr>
                <w:rFonts w:hint="eastAsia"/>
              </w:rPr>
              <w:t>论文</w:t>
            </w:r>
          </w:p>
          <w:p w14:paraId="2700C5AA"/>
        </w:tc>
        <w:tc>
          <w:tcPr>
            <w:tcW w:w="1819" w:type="dxa"/>
          </w:tcPr>
          <w:p w14:paraId="729CD641">
            <w:r>
              <w:rPr>
                <w:rFonts w:hint="eastAsia"/>
              </w:rPr>
              <w:t>Detection of Multiple Parallel Transmission Outbreak of Streptococcus suis Human Infection by Use of Genome Epidemiology, China, 2005</w:t>
            </w:r>
          </w:p>
        </w:tc>
        <w:tc>
          <w:tcPr>
            <w:tcW w:w="538" w:type="dxa"/>
          </w:tcPr>
          <w:p w14:paraId="27DABF70">
            <w:r>
              <w:rPr>
                <w:rFonts w:hint="eastAsia"/>
              </w:rPr>
              <w:t>中国</w:t>
            </w:r>
          </w:p>
        </w:tc>
        <w:tc>
          <w:tcPr>
            <w:tcW w:w="1050" w:type="dxa"/>
          </w:tcPr>
          <w:p w14:paraId="56D2556B">
            <w:r>
              <w:t>doi: 10.3201/eid2302.160297</w:t>
            </w:r>
          </w:p>
        </w:tc>
        <w:tc>
          <w:tcPr>
            <w:tcW w:w="762" w:type="dxa"/>
          </w:tcPr>
          <w:p w14:paraId="2AAA378D">
            <w:r>
              <w:rPr>
                <w:rFonts w:hint="eastAsia"/>
              </w:rPr>
              <w:t>2017年2月1日</w:t>
            </w:r>
          </w:p>
        </w:tc>
        <w:tc>
          <w:tcPr>
            <w:tcW w:w="1038" w:type="dxa"/>
          </w:tcPr>
          <w:p w14:paraId="75CB10AF">
            <w:r>
              <w:rPr>
                <w:rFonts w:hint="eastAsia"/>
              </w:rPr>
              <w:t>Emerging infectious diseases 23(2):204-211.</w:t>
            </w:r>
          </w:p>
        </w:tc>
        <w:tc>
          <w:tcPr>
            <w:tcW w:w="762" w:type="dxa"/>
          </w:tcPr>
          <w:p w14:paraId="581E770F">
            <w:r>
              <w:rPr>
                <w:rFonts w:hint="eastAsia"/>
              </w:rPr>
              <w:t>中国疾病预防控制中心</w:t>
            </w:r>
          </w:p>
        </w:tc>
        <w:tc>
          <w:tcPr>
            <w:tcW w:w="1643" w:type="dxa"/>
          </w:tcPr>
          <w:p w14:paraId="315B8AB1">
            <w:r>
              <w:t>Pengcheng Du, Han Zheng, Jieping Zhou, Ruiting Lan, Changyun Ye, Huaiqi Jing, Dong Jin, Zhigang Cui, Xuemei Bai, Jianming Liang, Jiantao Liu, Lei Xu, Wen Zhang, Chen Chen, Jianguo Xu</w:t>
            </w:r>
          </w:p>
        </w:tc>
        <w:tc>
          <w:tcPr>
            <w:tcW w:w="688" w:type="dxa"/>
          </w:tcPr>
          <w:p w14:paraId="64195C10">
            <w:r>
              <w:rPr>
                <w:rFonts w:hint="eastAsia"/>
              </w:rPr>
              <w:t xml:space="preserve">其他有 </w:t>
            </w:r>
          </w:p>
          <w:p w14:paraId="6C8E250F">
            <w:r>
              <w:t xml:space="preserve">效的知 </w:t>
            </w:r>
          </w:p>
          <w:p w14:paraId="0256CA45">
            <w:r>
              <w:t>识产权</w:t>
            </w:r>
          </w:p>
          <w:p w14:paraId="13B054CD"/>
        </w:tc>
      </w:tr>
      <w:tr w14:paraId="275E3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621" w:type="dxa"/>
            <w:shd w:val="clear" w:color="auto" w:fill="auto"/>
          </w:tcPr>
          <w:p w14:paraId="1CD52A97">
            <w:r>
              <w:rPr>
                <w:rFonts w:hint="eastAsia"/>
              </w:rPr>
              <w:t>论文</w:t>
            </w:r>
          </w:p>
          <w:p w14:paraId="2399CB61"/>
        </w:tc>
        <w:tc>
          <w:tcPr>
            <w:tcW w:w="1819" w:type="dxa"/>
            <w:shd w:val="clear" w:color="auto" w:fill="auto"/>
          </w:tcPr>
          <w:p w14:paraId="41A2CCD6">
            <w:r>
              <w:rPr>
                <w:rFonts w:hint="eastAsia"/>
              </w:rPr>
              <w:t xml:space="preserve">Emergence of a new multidrug-resistant serotype X variant in an epidemic clone of </w:t>
            </w:r>
            <w:r>
              <w:rPr>
                <w:rFonts w:hint="eastAsia"/>
                <w:i/>
                <w:iCs/>
              </w:rPr>
              <w:t>Shigella flexneri</w:t>
            </w:r>
          </w:p>
        </w:tc>
        <w:tc>
          <w:tcPr>
            <w:tcW w:w="538" w:type="dxa"/>
            <w:shd w:val="clear" w:color="auto" w:fill="auto"/>
          </w:tcPr>
          <w:p w14:paraId="693893C8">
            <w:r>
              <w:rPr>
                <w:rFonts w:hint="eastAsia"/>
              </w:rPr>
              <w:t>中国</w:t>
            </w:r>
          </w:p>
        </w:tc>
        <w:tc>
          <w:tcPr>
            <w:tcW w:w="1050" w:type="dxa"/>
            <w:shd w:val="clear" w:color="auto" w:fill="auto"/>
          </w:tcPr>
          <w:p w14:paraId="4E6FB3A2">
            <w:r>
              <w:t>doi: 10.1128/JCM.00614-09.</w:t>
            </w:r>
          </w:p>
        </w:tc>
        <w:tc>
          <w:tcPr>
            <w:tcW w:w="762" w:type="dxa"/>
            <w:shd w:val="clear" w:color="auto" w:fill="auto"/>
          </w:tcPr>
          <w:p w14:paraId="745DBA93">
            <w:r>
              <w:rPr>
                <w:rFonts w:hint="eastAsia"/>
              </w:rPr>
              <w:t>2010年2月1日</w:t>
            </w:r>
          </w:p>
        </w:tc>
        <w:tc>
          <w:tcPr>
            <w:tcW w:w="1038" w:type="dxa"/>
            <w:shd w:val="clear" w:color="auto" w:fill="auto"/>
          </w:tcPr>
          <w:p w14:paraId="3EBCFE3A">
            <w:r>
              <w:rPr>
                <w:rFonts w:hint="eastAsia"/>
              </w:rPr>
              <w:t>Journal of clinical microbiology 48(2):419-426</w:t>
            </w:r>
          </w:p>
        </w:tc>
        <w:tc>
          <w:tcPr>
            <w:tcW w:w="762" w:type="dxa"/>
            <w:shd w:val="clear" w:color="auto" w:fill="auto"/>
          </w:tcPr>
          <w:p w14:paraId="533220AE">
            <w:r>
              <w:rPr>
                <w:rFonts w:hint="eastAsia"/>
              </w:rPr>
              <w:t>中国疾病预防控制中心</w:t>
            </w:r>
          </w:p>
        </w:tc>
        <w:tc>
          <w:tcPr>
            <w:tcW w:w="1643" w:type="dxa"/>
            <w:shd w:val="clear" w:color="auto" w:fill="auto"/>
          </w:tcPr>
          <w:p w14:paraId="0E2E0347">
            <w:r>
              <w:rPr>
                <w:rFonts w:hint="eastAsia"/>
              </w:rPr>
              <w:t>Changyun Ye, Ruiting Lan, Shengli Xia, Jin Zhang, Qiangzheng Sun, Shaomin Zhang, Huaiqi Jing, Lei Wang, Zhenjun Li, Zhemin Zhou, Ailan Zhao, Zhigang Cui, Jingjing Cao, Dong Jin, Lili Huang, Yiting Wang, Xia Luo, Xuemei Bai, Yan Wang, Ping Wang, Qiang Xu, Jianguo Xu</w:t>
            </w:r>
          </w:p>
        </w:tc>
        <w:tc>
          <w:tcPr>
            <w:tcW w:w="688" w:type="dxa"/>
            <w:shd w:val="clear" w:color="auto" w:fill="auto"/>
          </w:tcPr>
          <w:p w14:paraId="45BA8EE3">
            <w:r>
              <w:rPr>
                <w:rFonts w:hint="eastAsia"/>
              </w:rPr>
              <w:t xml:space="preserve">其他有 </w:t>
            </w:r>
          </w:p>
          <w:p w14:paraId="1D4961C6">
            <w:r>
              <w:t xml:space="preserve">效的知 </w:t>
            </w:r>
          </w:p>
          <w:p w14:paraId="7D3AA330">
            <w:r>
              <w:t>识产权</w:t>
            </w:r>
          </w:p>
          <w:p w14:paraId="27FC6E76"/>
        </w:tc>
      </w:tr>
      <w:tr w14:paraId="309B5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621" w:type="dxa"/>
          </w:tcPr>
          <w:p w14:paraId="7FBE763C">
            <w:r>
              <w:rPr>
                <w:rFonts w:hint="eastAsia"/>
              </w:rPr>
              <w:t>论文</w:t>
            </w:r>
          </w:p>
          <w:p w14:paraId="19F77E5D"/>
        </w:tc>
        <w:tc>
          <w:tcPr>
            <w:tcW w:w="1819" w:type="dxa"/>
          </w:tcPr>
          <w:p w14:paraId="7293373E">
            <w:r>
              <w:t>Sequence Type 4821 Clonal Complex Serogroup B Neisseria meningitidis in China, 1978-2013</w:t>
            </w:r>
          </w:p>
        </w:tc>
        <w:tc>
          <w:tcPr>
            <w:tcW w:w="538" w:type="dxa"/>
          </w:tcPr>
          <w:p w14:paraId="67624E74">
            <w:r>
              <w:rPr>
                <w:rFonts w:hint="eastAsia"/>
              </w:rPr>
              <w:t>中国</w:t>
            </w:r>
          </w:p>
        </w:tc>
        <w:tc>
          <w:tcPr>
            <w:tcW w:w="1050" w:type="dxa"/>
          </w:tcPr>
          <w:p w14:paraId="616B3F96">
            <w:r>
              <w:t>doi: 10.3201/eid2106.140687</w:t>
            </w:r>
          </w:p>
        </w:tc>
        <w:tc>
          <w:tcPr>
            <w:tcW w:w="762" w:type="dxa"/>
          </w:tcPr>
          <w:p w14:paraId="57EBE9FC">
            <w:r>
              <w:rPr>
                <w:rFonts w:hint="eastAsia"/>
              </w:rPr>
              <w:t>2015年6月1日</w:t>
            </w:r>
          </w:p>
        </w:tc>
        <w:tc>
          <w:tcPr>
            <w:tcW w:w="1038" w:type="dxa"/>
          </w:tcPr>
          <w:p w14:paraId="11CDDD24">
            <w:r>
              <w:rPr>
                <w:rFonts w:hint="eastAsia"/>
              </w:rPr>
              <w:t>Emerging infectious diseases 21(6), 925–932.</w:t>
            </w:r>
          </w:p>
        </w:tc>
        <w:tc>
          <w:tcPr>
            <w:tcW w:w="762" w:type="dxa"/>
          </w:tcPr>
          <w:p w14:paraId="04E250F3">
            <w:r>
              <w:rPr>
                <w:rFonts w:hint="eastAsia"/>
              </w:rPr>
              <w:t>中国疾病预防控制中心</w:t>
            </w:r>
          </w:p>
        </w:tc>
        <w:tc>
          <w:tcPr>
            <w:tcW w:w="1643" w:type="dxa"/>
          </w:tcPr>
          <w:p w14:paraId="064A704E">
            <w:r>
              <w:rPr>
                <w:rFonts w:hint="eastAsia"/>
              </w:rPr>
              <w:t>Bingqing Zhu, Zheng Xu, Pengcheng Du, Li Xu, Xiaofang Sun, Yuan Gao, Zhujun Shao</w:t>
            </w:r>
          </w:p>
        </w:tc>
        <w:tc>
          <w:tcPr>
            <w:tcW w:w="688" w:type="dxa"/>
          </w:tcPr>
          <w:p w14:paraId="4BAF8AF3">
            <w:r>
              <w:rPr>
                <w:rFonts w:hint="eastAsia"/>
              </w:rPr>
              <w:t xml:space="preserve">其他有 </w:t>
            </w:r>
          </w:p>
          <w:p w14:paraId="1D158E8F">
            <w:r>
              <w:t xml:space="preserve">效的知 </w:t>
            </w:r>
          </w:p>
          <w:p w14:paraId="5951E3FD">
            <w:r>
              <w:t>识产权</w:t>
            </w:r>
          </w:p>
          <w:p w14:paraId="5FD2D122"/>
        </w:tc>
      </w:tr>
      <w:tr w14:paraId="0C6A6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21" w:type="dxa"/>
          </w:tcPr>
          <w:p w14:paraId="0B61ABE3">
            <w:r>
              <w:rPr>
                <w:rFonts w:hint="eastAsia"/>
              </w:rPr>
              <w:t>论文</w:t>
            </w:r>
          </w:p>
          <w:p w14:paraId="37A40DCD"/>
        </w:tc>
        <w:tc>
          <w:tcPr>
            <w:tcW w:w="1819" w:type="dxa"/>
          </w:tcPr>
          <w:p w14:paraId="55E75C59">
            <w:r>
              <w:t>Rickettsial Seroepidemiology among farm workers, Tianjin, People's Republic of China.</w:t>
            </w:r>
          </w:p>
        </w:tc>
        <w:tc>
          <w:tcPr>
            <w:tcW w:w="538" w:type="dxa"/>
          </w:tcPr>
          <w:p w14:paraId="14EE89E6">
            <w:r>
              <w:rPr>
                <w:rFonts w:hint="eastAsia"/>
              </w:rPr>
              <w:t>中国</w:t>
            </w:r>
          </w:p>
        </w:tc>
        <w:tc>
          <w:tcPr>
            <w:tcW w:w="1050" w:type="dxa"/>
          </w:tcPr>
          <w:p w14:paraId="13A95C68">
            <w:r>
              <w:t>doi: 10.3201/eid1406.071502</w:t>
            </w:r>
          </w:p>
        </w:tc>
        <w:tc>
          <w:tcPr>
            <w:tcW w:w="762" w:type="dxa"/>
          </w:tcPr>
          <w:p w14:paraId="7F4C01B3">
            <w:r>
              <w:rPr>
                <w:rFonts w:hint="eastAsia"/>
              </w:rPr>
              <w:t>2008年6月1日</w:t>
            </w:r>
          </w:p>
        </w:tc>
        <w:tc>
          <w:tcPr>
            <w:tcW w:w="1038" w:type="dxa"/>
          </w:tcPr>
          <w:p w14:paraId="6755D2BA">
            <w:r>
              <w:t>Emerging infectious diseases,14(6), 938–940</w:t>
            </w:r>
          </w:p>
        </w:tc>
        <w:tc>
          <w:tcPr>
            <w:tcW w:w="762" w:type="dxa"/>
            <w:shd w:val="clear" w:color="auto" w:fill="auto"/>
          </w:tcPr>
          <w:p w14:paraId="347EBCB2">
            <w:r>
              <w:rPr>
                <w:rFonts w:hint="eastAsia"/>
              </w:rPr>
              <w:t>中国疾病预防控制中心</w:t>
            </w:r>
          </w:p>
        </w:tc>
        <w:tc>
          <w:tcPr>
            <w:tcW w:w="1643" w:type="dxa"/>
            <w:shd w:val="clear" w:color="auto" w:fill="auto"/>
          </w:tcPr>
          <w:p w14:paraId="32C42C0E">
            <w:r>
              <w:rPr>
                <w:rFonts w:hint="eastAsia"/>
              </w:rPr>
              <w:t>Lijuan Zhang, Ailan Shan, Bobby Mathew, Jieying Yin, Xiuping Fu, Jingshan Zhang, Jie Lu, Jianguo Xu, J Stephen Dumler</w:t>
            </w:r>
          </w:p>
        </w:tc>
        <w:tc>
          <w:tcPr>
            <w:tcW w:w="688" w:type="dxa"/>
            <w:shd w:val="clear" w:color="auto" w:fill="auto"/>
          </w:tcPr>
          <w:p w14:paraId="77F32F39">
            <w:r>
              <w:rPr>
                <w:rFonts w:hint="eastAsia"/>
              </w:rPr>
              <w:t xml:space="preserve">其他有 </w:t>
            </w:r>
          </w:p>
          <w:p w14:paraId="32E38818">
            <w:r>
              <w:t xml:space="preserve">效的知 </w:t>
            </w:r>
          </w:p>
          <w:p w14:paraId="0704E3CB">
            <w:r>
              <w:t>识产权</w:t>
            </w:r>
          </w:p>
          <w:p w14:paraId="6127AEF2"/>
        </w:tc>
      </w:tr>
      <w:tr w14:paraId="13017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21" w:type="dxa"/>
          </w:tcPr>
          <w:p w14:paraId="5337C7EB">
            <w:r>
              <w:rPr>
                <w:rFonts w:hint="eastAsia"/>
              </w:rPr>
              <w:t>论文</w:t>
            </w:r>
          </w:p>
          <w:p w14:paraId="4172C812"/>
        </w:tc>
        <w:tc>
          <w:tcPr>
            <w:tcW w:w="1819" w:type="dxa"/>
          </w:tcPr>
          <w:p w14:paraId="4DE3FA98">
            <w:r>
              <w:rPr>
                <w:rFonts w:hint="eastAsia"/>
              </w:rPr>
              <w:t>Reverse microbial etiology: A research field for predicting and preventing emerging infectious diseases caused by an unknown microorganism</w:t>
            </w:r>
          </w:p>
        </w:tc>
        <w:tc>
          <w:tcPr>
            <w:tcW w:w="538" w:type="dxa"/>
          </w:tcPr>
          <w:p w14:paraId="374BF858">
            <w:r>
              <w:rPr>
                <w:rFonts w:hint="eastAsia"/>
              </w:rPr>
              <w:t>中国</w:t>
            </w:r>
          </w:p>
        </w:tc>
        <w:tc>
          <w:tcPr>
            <w:tcW w:w="1050" w:type="dxa"/>
          </w:tcPr>
          <w:p w14:paraId="2322C198">
            <w:r>
              <w:t>doi: 10.1016/j.jobb.2018.12.005.</w:t>
            </w:r>
          </w:p>
        </w:tc>
        <w:tc>
          <w:tcPr>
            <w:tcW w:w="762" w:type="dxa"/>
          </w:tcPr>
          <w:p w14:paraId="563E06A4">
            <w:r>
              <w:rPr>
                <w:rFonts w:hint="eastAsia"/>
              </w:rPr>
              <w:t>2019年12月1日</w:t>
            </w:r>
          </w:p>
        </w:tc>
        <w:tc>
          <w:tcPr>
            <w:tcW w:w="1038" w:type="dxa"/>
          </w:tcPr>
          <w:p w14:paraId="10320D0E">
            <w:r>
              <w:rPr>
                <w:rFonts w:hint="eastAsia"/>
              </w:rPr>
              <w:t>Journal of biosafety and biosecurity 1(1), 19–21</w:t>
            </w:r>
          </w:p>
          <w:p w14:paraId="5A43D39D"/>
        </w:tc>
        <w:tc>
          <w:tcPr>
            <w:tcW w:w="762" w:type="dxa"/>
          </w:tcPr>
          <w:p w14:paraId="2338E544">
            <w:r>
              <w:rPr>
                <w:rFonts w:hint="eastAsia"/>
              </w:rPr>
              <w:t>中国疾病预防控制中心</w:t>
            </w:r>
          </w:p>
        </w:tc>
        <w:tc>
          <w:tcPr>
            <w:tcW w:w="1643" w:type="dxa"/>
          </w:tcPr>
          <w:p w14:paraId="37BD0BEF">
            <w:r>
              <w:fldChar w:fldCharType="begin"/>
            </w:r>
            <w:r>
              <w:instrText xml:space="preserve"> HYPERLINK "https://pubmed.ncbi.nlm.nih.gov/?term=Xu+J&amp;cauthor_id=32501431" </w:instrText>
            </w:r>
            <w:r>
              <w:fldChar w:fldCharType="separate"/>
            </w:r>
            <w:r>
              <w:rPr>
                <w:rStyle w:val="8"/>
              </w:rPr>
              <w:t>Jianguo Xu</w:t>
            </w:r>
            <w:r>
              <w:rPr>
                <w:rStyle w:val="8"/>
              </w:rPr>
              <w:fldChar w:fldCharType="end"/>
            </w:r>
          </w:p>
        </w:tc>
        <w:tc>
          <w:tcPr>
            <w:tcW w:w="688" w:type="dxa"/>
          </w:tcPr>
          <w:p w14:paraId="76CC557B">
            <w:r>
              <w:rPr>
                <w:rFonts w:hint="eastAsia"/>
              </w:rPr>
              <w:t xml:space="preserve">其他有 </w:t>
            </w:r>
          </w:p>
          <w:p w14:paraId="0F0D7A29">
            <w:r>
              <w:t xml:space="preserve">效的知 </w:t>
            </w:r>
          </w:p>
          <w:p w14:paraId="2FD51A9A">
            <w:r>
              <w:t>识产权</w:t>
            </w:r>
          </w:p>
          <w:p w14:paraId="14373AC1"/>
        </w:tc>
      </w:tr>
      <w:tr w14:paraId="12E23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21" w:type="dxa"/>
          </w:tcPr>
          <w:p w14:paraId="7DFCB0D8">
            <w:r>
              <w:rPr>
                <w:rFonts w:hint="eastAsia"/>
              </w:rPr>
              <w:t>专利</w:t>
            </w:r>
          </w:p>
        </w:tc>
        <w:tc>
          <w:tcPr>
            <w:tcW w:w="1819" w:type="dxa"/>
          </w:tcPr>
          <w:p w14:paraId="36A7DA57">
            <w:r>
              <w:rPr>
                <w:rFonts w:hint="eastAsia"/>
              </w:rPr>
              <w:t>Primers for detecting</w:t>
            </w:r>
          </w:p>
          <w:p w14:paraId="2895E589">
            <w:pPr>
              <w:rPr>
                <w:i/>
                <w:iCs/>
              </w:rPr>
            </w:pPr>
            <w:r>
              <w:rPr>
                <w:rFonts w:hint="eastAsia"/>
              </w:rPr>
              <w:t xml:space="preserve">serotypes of </w:t>
            </w:r>
            <w:r>
              <w:rPr>
                <w:rFonts w:hint="eastAsia"/>
                <w:i/>
                <w:iCs/>
              </w:rPr>
              <w:t>Shigella</w:t>
            </w:r>
          </w:p>
          <w:p w14:paraId="0B6D80BB">
            <w:r>
              <w:rPr>
                <w:rFonts w:hint="eastAsia"/>
                <w:i/>
                <w:iCs/>
              </w:rPr>
              <w:t xml:space="preserve">flexneri </w:t>
            </w:r>
            <w:r>
              <w:rPr>
                <w:rFonts w:hint="eastAsia"/>
              </w:rPr>
              <w:t>and multiplex</w:t>
            </w:r>
          </w:p>
          <w:p w14:paraId="69668094">
            <w:r>
              <w:rPr>
                <w:rFonts w:hint="eastAsia"/>
              </w:rPr>
              <w:t>amplifications using the</w:t>
            </w:r>
          </w:p>
          <w:p w14:paraId="00FBBE6A">
            <w:r>
              <w:rPr>
                <w:rFonts w:hint="eastAsia"/>
              </w:rPr>
              <w:t>same</w:t>
            </w:r>
          </w:p>
        </w:tc>
        <w:tc>
          <w:tcPr>
            <w:tcW w:w="538" w:type="dxa"/>
          </w:tcPr>
          <w:p w14:paraId="5554A61E">
            <w:r>
              <w:rPr>
                <w:rFonts w:hint="eastAsia"/>
              </w:rPr>
              <w:t>美国</w:t>
            </w:r>
          </w:p>
        </w:tc>
        <w:tc>
          <w:tcPr>
            <w:tcW w:w="1050" w:type="dxa"/>
          </w:tcPr>
          <w:p w14:paraId="622D2864">
            <w:r>
              <w:rPr>
                <w:rFonts w:hint="eastAsia"/>
              </w:rPr>
              <w:t>US9790</w:t>
            </w:r>
          </w:p>
          <w:p w14:paraId="3E46B945">
            <w:r>
              <w:rPr>
                <w:rFonts w:hint="eastAsia"/>
              </w:rPr>
              <w:t>560B2</w:t>
            </w:r>
          </w:p>
          <w:p w14:paraId="6303C43C"/>
        </w:tc>
        <w:tc>
          <w:tcPr>
            <w:tcW w:w="762" w:type="dxa"/>
          </w:tcPr>
          <w:p w14:paraId="5B75A4C8">
            <w:r>
              <w:t>2017</w:t>
            </w:r>
            <w:r>
              <w:rPr>
                <w:rFonts w:hint="eastAsia"/>
              </w:rPr>
              <w:t>年</w:t>
            </w:r>
            <w:r>
              <w:t>10</w:t>
            </w:r>
            <w:r>
              <w:rPr>
                <w:rFonts w:hint="eastAsia"/>
              </w:rPr>
              <w:t>月</w:t>
            </w:r>
            <w:r>
              <w:t>17</w:t>
            </w:r>
            <w:r>
              <w:rPr>
                <w:rFonts w:hint="eastAsia"/>
              </w:rPr>
              <w:t>日</w:t>
            </w:r>
          </w:p>
        </w:tc>
        <w:tc>
          <w:tcPr>
            <w:tcW w:w="1038" w:type="dxa"/>
          </w:tcPr>
          <w:p w14:paraId="1197A4F7">
            <w:r>
              <w:rPr>
                <w:rFonts w:hint="eastAsia"/>
              </w:rPr>
              <w:t>The Director of the United States Patent and Trademark Office</w:t>
            </w:r>
          </w:p>
        </w:tc>
        <w:tc>
          <w:tcPr>
            <w:tcW w:w="762" w:type="dxa"/>
          </w:tcPr>
          <w:p w14:paraId="06C13270">
            <w:r>
              <w:rPr>
                <w:rFonts w:hint="eastAsia"/>
              </w:rPr>
              <w:t>中国疾病预防控制中心</w:t>
            </w:r>
          </w:p>
        </w:tc>
        <w:tc>
          <w:tcPr>
            <w:tcW w:w="1643" w:type="dxa"/>
          </w:tcPr>
          <w:p w14:paraId="2150D635">
            <w:r>
              <w:rPr>
                <w:rFonts w:hint="eastAsia"/>
              </w:rPr>
              <w:t>孙强正；王</w:t>
            </w:r>
          </w:p>
          <w:p w14:paraId="7E788226">
            <w:r>
              <w:rPr>
                <w:rFonts w:hint="eastAsia"/>
              </w:rPr>
              <w:t>建平；徐建</w:t>
            </w:r>
          </w:p>
          <w:p w14:paraId="58FC0EB4">
            <w:r>
              <w:rPr>
                <w:rFonts w:hint="eastAsia"/>
              </w:rPr>
              <w:t>国</w:t>
            </w:r>
          </w:p>
        </w:tc>
        <w:tc>
          <w:tcPr>
            <w:tcW w:w="688" w:type="dxa"/>
          </w:tcPr>
          <w:p w14:paraId="4880EDE8">
            <w:r>
              <w:rPr>
                <w:rFonts w:hint="eastAsia"/>
              </w:rPr>
              <w:t xml:space="preserve">有 </w:t>
            </w:r>
          </w:p>
          <w:p w14:paraId="59F15FAD">
            <w:r>
              <w:t>效</w:t>
            </w:r>
            <w:r>
              <w:rPr>
                <w:rFonts w:hint="eastAsia"/>
              </w:rPr>
              <w:t>专利</w:t>
            </w:r>
          </w:p>
        </w:tc>
      </w:tr>
    </w:tbl>
    <w:p w14:paraId="256188E4"/>
    <w:p w14:paraId="71D12838"/>
    <w:p w14:paraId="352321B3"/>
    <w:p w14:paraId="29B05376"/>
    <w:p w14:paraId="22C221C0">
      <w:pPr>
        <w:jc w:val="righ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lang w:val="en-US" w:eastAsia="zh-CN"/>
          <w14:ligatures w14:val="none"/>
        </w:rPr>
        <w:t xml:space="preserve">  </w:t>
      </w:r>
      <w:bookmarkStart w:id="0" w:name="_GoBack"/>
      <w:bookmarkEnd w:id="0"/>
      <w:r>
        <w:rPr>
          <w:rFonts w:hint="eastAsia" w:ascii="宋体" w:hAnsi="宋体" w:eastAsia="宋体" w:cs="Times New Roman"/>
          <w:color w:val="000000"/>
          <w:sz w:val="24"/>
          <w:szCs w:val="24"/>
          <w14:ligatures w14:val="none"/>
        </w:rPr>
        <w:t>中国疾病预防控制中心传染病预防控制所</w:t>
      </w:r>
    </w:p>
    <w:p w14:paraId="7CC2CC44">
      <w:pPr>
        <w:jc w:val="righ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2</w:t>
      </w:r>
      <w:r>
        <w:rPr>
          <w:rFonts w:ascii="宋体" w:hAnsi="宋体" w:eastAsia="宋体" w:cs="Times New Roman"/>
          <w:color w:val="000000"/>
          <w:sz w:val="24"/>
          <w:szCs w:val="24"/>
          <w14:ligatures w14:val="none"/>
        </w:rPr>
        <w:t>025</w:t>
      </w:r>
      <w:r>
        <w:rPr>
          <w:rFonts w:hint="eastAsia" w:ascii="宋体" w:hAnsi="宋体" w:eastAsia="宋体" w:cs="Times New Roman"/>
          <w:color w:val="000000"/>
          <w:sz w:val="24"/>
          <w:szCs w:val="24"/>
          <w14:ligatures w14:val="none"/>
        </w:rPr>
        <w:t>年</w:t>
      </w:r>
      <w:r>
        <w:rPr>
          <w:rFonts w:ascii="宋体" w:hAnsi="宋体" w:eastAsia="宋体" w:cs="Times New Roman"/>
          <w:color w:val="000000"/>
          <w:sz w:val="24"/>
          <w:szCs w:val="24"/>
          <w14:ligatures w14:val="none"/>
        </w:rPr>
        <w:t>6</w:t>
      </w:r>
      <w:r>
        <w:rPr>
          <w:rFonts w:hint="eastAsia" w:ascii="宋体" w:hAnsi="宋体" w:eastAsia="宋体" w:cs="Times New Roman"/>
          <w:color w:val="000000"/>
          <w:sz w:val="24"/>
          <w:szCs w:val="24"/>
          <w14:ligatures w14:val="none"/>
        </w:rPr>
        <w:t>月</w:t>
      </w:r>
      <w:r>
        <w:rPr>
          <w:rFonts w:ascii="宋体" w:hAnsi="宋体" w:eastAsia="宋体" w:cs="Times New Roman"/>
          <w:color w:val="000000"/>
          <w:sz w:val="24"/>
          <w:szCs w:val="24"/>
          <w14:ligatures w14:val="none"/>
        </w:rPr>
        <w:t>4</w:t>
      </w:r>
      <w:r>
        <w:rPr>
          <w:rFonts w:hint="eastAsia" w:ascii="宋体" w:hAnsi="宋体" w:eastAsia="宋体" w:cs="Times New Roman"/>
          <w:color w:val="000000"/>
          <w:sz w:val="24"/>
          <w:szCs w:val="24"/>
          <w14:ligatures w14: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E11DEC-503C-453B-A385-95617E17DB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B57DDA7-1AEA-4D72-B356-6641A174B557}"/>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3" w:fontKey="{BD1A5035-6721-4110-8FF9-0C0CF0C54051}"/>
  </w:font>
  <w:font w:name="Cambria">
    <w:panose1 w:val="02040503050406030204"/>
    <w:charset w:val="00"/>
    <w:family w:val="roman"/>
    <w:pitch w:val="default"/>
    <w:sig w:usb0="E00006FF" w:usb1="420024FF" w:usb2="02000000" w:usb3="00000000" w:csb0="2000019F" w:csb1="00000000"/>
    <w:embedRegular r:id="rId4" w:fontKey="{57F418B0-6E5C-47C5-8F48-1523BCA1E169}"/>
  </w:font>
  <w:font w:name="仿宋">
    <w:panose1 w:val="02010609060101010101"/>
    <w:charset w:val="86"/>
    <w:family w:val="modern"/>
    <w:pitch w:val="default"/>
    <w:sig w:usb0="800002BF" w:usb1="38CF7CFA" w:usb2="00000016" w:usb3="00000000" w:csb0="00040001" w:csb1="00000000"/>
    <w:embedRegular r:id="rId5" w:fontKey="{7F4ED00B-C9FF-4166-B61A-A331EBD433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25901"/>
    <w:multiLevelType w:val="multilevel"/>
    <w:tmpl w:val="1BA259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mZDdkNDcyNzQyYmYyZjYxNDEzZWViZDMwOWFhZDAifQ=="/>
  </w:docVars>
  <w:rsids>
    <w:rsidRoot w:val="00A977FB"/>
    <w:rsid w:val="00004008"/>
    <w:rsid w:val="00034D38"/>
    <w:rsid w:val="00040C47"/>
    <w:rsid w:val="000502F7"/>
    <w:rsid w:val="00066976"/>
    <w:rsid w:val="000A2582"/>
    <w:rsid w:val="000E14D1"/>
    <w:rsid w:val="000F503B"/>
    <w:rsid w:val="00122487"/>
    <w:rsid w:val="00154964"/>
    <w:rsid w:val="0015633E"/>
    <w:rsid w:val="001D69E2"/>
    <w:rsid w:val="001E730A"/>
    <w:rsid w:val="001F3669"/>
    <w:rsid w:val="00254256"/>
    <w:rsid w:val="002832F6"/>
    <w:rsid w:val="0029201C"/>
    <w:rsid w:val="002A4B9B"/>
    <w:rsid w:val="002C499B"/>
    <w:rsid w:val="002F28D2"/>
    <w:rsid w:val="00354954"/>
    <w:rsid w:val="003666EA"/>
    <w:rsid w:val="0038764B"/>
    <w:rsid w:val="00393EFB"/>
    <w:rsid w:val="003B77BD"/>
    <w:rsid w:val="003D25F1"/>
    <w:rsid w:val="003F7E68"/>
    <w:rsid w:val="004175C3"/>
    <w:rsid w:val="00422878"/>
    <w:rsid w:val="004573F3"/>
    <w:rsid w:val="00477A71"/>
    <w:rsid w:val="00483004"/>
    <w:rsid w:val="004A034A"/>
    <w:rsid w:val="004D3A7A"/>
    <w:rsid w:val="005037F8"/>
    <w:rsid w:val="005070C2"/>
    <w:rsid w:val="005402EE"/>
    <w:rsid w:val="00540350"/>
    <w:rsid w:val="00545A4E"/>
    <w:rsid w:val="005754EE"/>
    <w:rsid w:val="00593A50"/>
    <w:rsid w:val="005A3326"/>
    <w:rsid w:val="005A4352"/>
    <w:rsid w:val="005D0415"/>
    <w:rsid w:val="005E37C0"/>
    <w:rsid w:val="005E42C7"/>
    <w:rsid w:val="006237AD"/>
    <w:rsid w:val="00641EED"/>
    <w:rsid w:val="00644011"/>
    <w:rsid w:val="00686013"/>
    <w:rsid w:val="00687CCE"/>
    <w:rsid w:val="006A341A"/>
    <w:rsid w:val="006C774F"/>
    <w:rsid w:val="006E0B1D"/>
    <w:rsid w:val="006E43F2"/>
    <w:rsid w:val="006E5800"/>
    <w:rsid w:val="006F203E"/>
    <w:rsid w:val="006F6A7B"/>
    <w:rsid w:val="00713D6E"/>
    <w:rsid w:val="00734D2B"/>
    <w:rsid w:val="007559C6"/>
    <w:rsid w:val="00781762"/>
    <w:rsid w:val="007A3993"/>
    <w:rsid w:val="007A510A"/>
    <w:rsid w:val="007C2237"/>
    <w:rsid w:val="007D3DA7"/>
    <w:rsid w:val="007E7EF1"/>
    <w:rsid w:val="00832B7F"/>
    <w:rsid w:val="00873CA0"/>
    <w:rsid w:val="00880D3A"/>
    <w:rsid w:val="008E695A"/>
    <w:rsid w:val="00910BE8"/>
    <w:rsid w:val="009115FC"/>
    <w:rsid w:val="00937D4A"/>
    <w:rsid w:val="009550E7"/>
    <w:rsid w:val="00971EF9"/>
    <w:rsid w:val="009767D7"/>
    <w:rsid w:val="009B5493"/>
    <w:rsid w:val="009C3D24"/>
    <w:rsid w:val="009C4711"/>
    <w:rsid w:val="00A03C9B"/>
    <w:rsid w:val="00A062F5"/>
    <w:rsid w:val="00A40558"/>
    <w:rsid w:val="00A53EDF"/>
    <w:rsid w:val="00A56068"/>
    <w:rsid w:val="00A977FB"/>
    <w:rsid w:val="00AB3FF2"/>
    <w:rsid w:val="00AC6461"/>
    <w:rsid w:val="00AD7F41"/>
    <w:rsid w:val="00AF3668"/>
    <w:rsid w:val="00AF6195"/>
    <w:rsid w:val="00B379DC"/>
    <w:rsid w:val="00B7239A"/>
    <w:rsid w:val="00BC238B"/>
    <w:rsid w:val="00BC5B6A"/>
    <w:rsid w:val="00BE79CB"/>
    <w:rsid w:val="00BF2B87"/>
    <w:rsid w:val="00C21386"/>
    <w:rsid w:val="00C254D7"/>
    <w:rsid w:val="00C43A3B"/>
    <w:rsid w:val="00C501A3"/>
    <w:rsid w:val="00C50DDB"/>
    <w:rsid w:val="00C55973"/>
    <w:rsid w:val="00CA39BA"/>
    <w:rsid w:val="00CA7EB7"/>
    <w:rsid w:val="00CB6349"/>
    <w:rsid w:val="00CE345E"/>
    <w:rsid w:val="00D41638"/>
    <w:rsid w:val="00D458BC"/>
    <w:rsid w:val="00D476AD"/>
    <w:rsid w:val="00D52352"/>
    <w:rsid w:val="00D552EF"/>
    <w:rsid w:val="00D75436"/>
    <w:rsid w:val="00DB4A00"/>
    <w:rsid w:val="00DB61AD"/>
    <w:rsid w:val="00DB7D18"/>
    <w:rsid w:val="00DE60F8"/>
    <w:rsid w:val="00E653CF"/>
    <w:rsid w:val="00E97300"/>
    <w:rsid w:val="00EE13A8"/>
    <w:rsid w:val="00F20CBF"/>
    <w:rsid w:val="00F36437"/>
    <w:rsid w:val="00F438C7"/>
    <w:rsid w:val="00F7492D"/>
    <w:rsid w:val="00FC2091"/>
    <w:rsid w:val="00FD45B8"/>
    <w:rsid w:val="00FD6448"/>
    <w:rsid w:val="00FE773B"/>
    <w:rsid w:val="181C13D6"/>
    <w:rsid w:val="50332072"/>
    <w:rsid w:val="648F5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autoSpaceDE w:val="0"/>
      <w:autoSpaceDN w:val="0"/>
      <w:spacing w:beforeAutospacing="1" w:afterAutospacing="1"/>
      <w:jc w:val="left"/>
    </w:pPr>
    <w:rPr>
      <w:rFonts w:ascii="华文细黑" w:hAnsi="华文细黑" w:eastAsia="华文细黑"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样式1"/>
    <w:basedOn w:val="2"/>
    <w:link w:val="10"/>
    <w:qFormat/>
    <w:uiPriority w:val="0"/>
    <w:rPr>
      <w:rFonts w:ascii="Times New Roman" w:hAnsi="Times New Roman" w:eastAsia="宋体" w:cs="Times New Roman"/>
      <w:sz w:val="24"/>
      <w:szCs w:val="24"/>
    </w:rPr>
  </w:style>
  <w:style w:type="character" w:customStyle="1" w:styleId="10">
    <w:name w:val="样式1 字符"/>
    <w:basedOn w:val="11"/>
    <w:link w:val="9"/>
    <w:qFormat/>
    <w:uiPriority w:val="0"/>
    <w:rPr>
      <w:rFonts w:ascii="Times New Roman" w:hAnsi="Times New Roman" w:eastAsia="宋体" w:cs="Times New Roman"/>
      <w:sz w:val="24"/>
      <w:szCs w:val="24"/>
    </w:rPr>
  </w:style>
  <w:style w:type="character" w:customStyle="1" w:styleId="11">
    <w:name w:val="标题 2 字符"/>
    <w:basedOn w:val="7"/>
    <w:link w:val="2"/>
    <w:semiHidden/>
    <w:qFormat/>
    <w:uiPriority w:val="9"/>
    <w:rPr>
      <w:rFonts w:asciiTheme="majorHAnsi" w:hAnsiTheme="majorHAnsi" w:eastAsiaTheme="majorEastAsia" w:cstheme="majorBidi"/>
      <w:b/>
      <w:bCs/>
      <w:sz w:val="32"/>
      <w:szCs w:val="32"/>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styleId="14">
    <w:name w:val="List Paragraph"/>
    <w:basedOn w:val="1"/>
    <w:qFormat/>
    <w:uiPriority w:val="34"/>
    <w:pPr>
      <w:ind w:firstLine="420" w:firstLineChars="200"/>
    </w:pPr>
  </w:style>
  <w:style w:type="table" w:customStyle="1" w:styleId="1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spacing w:before="179"/>
      <w:ind w:left="100"/>
      <w:jc w:val="left"/>
    </w:pPr>
    <w:rPr>
      <w:rFonts w:ascii="华文细黑" w:hAnsi="华文细黑" w:eastAsia="华文细黑" w:cs="华文细黑"/>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995</Words>
  <Characters>3031</Characters>
  <Lines>26</Lines>
  <Paragraphs>7</Paragraphs>
  <TotalTime>4</TotalTime>
  <ScaleCrop>false</ScaleCrop>
  <LinksUpToDate>false</LinksUpToDate>
  <CharactersWithSpaces>3413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2025-06-04T03:27:00Z</dcterms:created>
  <dc:creator>郝静静</dc:creator>
  <cp:lastModifiedBy>杨剑</cp:lastModifiedBy>
  <cp:lastPrinted>2023-12-29T08:22:00Z</cp:lastPrinted>
  <dcterms:modified xsi:type="dcterms:W3CDTF">2025-06-04T07:03:16Z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7C2577863783485B9D353E763ABB727B_12</vt:lpwstr>
  </property>
  <property fmtid="{D5CDD505-2E9C-101B-9397-08002B2CF9AE}" pid="4" name="KSOTemplateDocerSaveRecord">
    <vt:lpwstr>eyJoZGlkIjoiYzBmZDdkNDcyNzQyYmYyZjYxNDEzZWViZDMwOWFhZDAiLCJ1c2VySWQiOiIzNzg1MjgwNTcifQ==</vt:lpwstr>
  </property>
</Properties>
</file>